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0EA8B50"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575DDB63"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315E5069"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7A152F">
        <w:rPr>
          <w:rFonts w:ascii="Azo Sans Md" w:hAnsi="Azo Sans Md" w:cstheme="minorHAnsi"/>
          <w:b/>
          <w:bCs/>
          <w:sz w:val="22"/>
          <w:szCs w:val="22"/>
        </w:rPr>
        <w:t>12.396/2023</w:t>
      </w:r>
      <w:r w:rsidR="007A152F">
        <w:rPr>
          <w:rFonts w:ascii="Azo Sans Md" w:hAnsi="Azo Sans Md" w:cstheme="minorHAnsi"/>
          <w:sz w:val="22"/>
          <w:szCs w:val="22"/>
        </w:rPr>
        <w:t>,</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913D2D">
        <w:rPr>
          <w:rFonts w:ascii="Azo Sans Lt" w:hAnsi="Azo Sans Lt" w:cstheme="minorHAns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Pregão Eletrônico</w:t>
      </w:r>
      <w:r w:rsidR="000B23ED">
        <w:rPr>
          <w:rFonts w:ascii="Azo Sans Md" w:hAnsi="Azo Sans Md" w:cstheme="minorHAnsi"/>
          <w:b/>
          <w:bCs/>
          <w:sz w:val="22"/>
          <w:szCs w:val="22"/>
        </w:rPr>
        <w:t xml:space="preserve"> </w:t>
      </w:r>
      <w:r w:rsidR="005466C3" w:rsidRPr="00785D66">
        <w:rPr>
          <w:rFonts w:ascii="Azo Sans Md" w:hAnsi="Azo Sans Md" w:cstheme="minorHAnsi"/>
          <w:b/>
          <w:bCs/>
          <w:sz w:val="22"/>
          <w:szCs w:val="22"/>
        </w:rPr>
        <w:t xml:space="preserve">nº </w:t>
      </w:r>
      <w:r w:rsidR="007A152F">
        <w:rPr>
          <w:rFonts w:ascii="Azo Sans Md" w:hAnsi="Azo Sans Md" w:cstheme="minorHAnsi"/>
          <w:b/>
          <w:bCs/>
          <w:sz w:val="22"/>
          <w:szCs w:val="22"/>
        </w:rPr>
        <w:t>201/2023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194BDC83"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w:t>
      </w:r>
      <w:r w:rsidR="007A152F">
        <w:rPr>
          <w:rFonts w:ascii="Azo Sans Lt" w:hAnsi="Azo Sans Lt" w:cstheme="minorHAnsi"/>
          <w:b w:val="0"/>
          <w:sz w:val="22"/>
          <w:szCs w:val="22"/>
        </w:rPr>
        <w:t xml:space="preserve">consiste na </w:t>
      </w:r>
      <w:r w:rsidR="007A152F" w:rsidRPr="007A152F">
        <w:rPr>
          <w:rFonts w:ascii="Azo Sans Lt" w:hAnsi="Azo Sans Lt" w:cstheme="minorHAnsi"/>
          <w:b w:val="0"/>
          <w:sz w:val="22"/>
          <w:szCs w:val="22"/>
        </w:rPr>
        <w:t xml:space="preserve">aquisição de </w:t>
      </w:r>
      <w:r w:rsidR="007A152F" w:rsidRPr="007A152F">
        <w:rPr>
          <w:rFonts w:ascii="Azo Sans Md" w:eastAsia="Times New Roman" w:hAnsi="Azo Sans Md" w:cstheme="minorHAnsi"/>
          <w:sz w:val="22"/>
          <w:szCs w:val="22"/>
        </w:rPr>
        <w:t>EQUIPAMENTOS e MOBILIÁRIOS</w:t>
      </w:r>
      <w:r w:rsidR="007A152F" w:rsidRPr="007A152F">
        <w:rPr>
          <w:rFonts w:ascii="Azo Sans Lt" w:hAnsi="Azo Sans Lt" w:cstheme="minorHAnsi"/>
          <w:b w:val="0"/>
          <w:sz w:val="22"/>
          <w:szCs w:val="22"/>
        </w:rPr>
        <w:t xml:space="preserve"> para atender às necessidades da Unidade Básica de</w:t>
      </w:r>
      <w:r w:rsidR="007A152F">
        <w:rPr>
          <w:color w:val="000000"/>
        </w:rPr>
        <w:t xml:space="preserve"> </w:t>
      </w:r>
      <w:r w:rsidR="007A152F" w:rsidRPr="007A152F">
        <w:rPr>
          <w:rFonts w:ascii="Azo Sans Lt" w:hAnsi="Azo Sans Lt" w:cstheme="minorHAnsi"/>
          <w:b w:val="0"/>
          <w:sz w:val="22"/>
          <w:szCs w:val="22"/>
        </w:rPr>
        <w:t>Saúde Waldir Costa</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 xml:space="preserve">conforme condições, quantidades e especificações contidas no TERMO DE REFERÊNCIA – ANEXO I do </w:t>
      </w:r>
      <w:r w:rsidR="007A152F">
        <w:rPr>
          <w:rFonts w:ascii="Azo Sans Lt" w:hAnsi="Azo Sans Lt" w:cstheme="minorHAnsi"/>
          <w:b w:val="0"/>
          <w:sz w:val="22"/>
          <w:szCs w:val="22"/>
        </w:rPr>
        <w:t>E</w:t>
      </w:r>
      <w:r w:rsidR="005466C3" w:rsidRPr="00B061E6">
        <w:rPr>
          <w:rFonts w:ascii="Azo Sans Lt" w:hAnsi="Azo Sans Lt" w:cstheme="minorHAnsi"/>
          <w:b w:val="0"/>
          <w:sz w:val="22"/>
          <w:szCs w:val="22"/>
        </w:rPr>
        <w:t>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7"/>
        <w:gridCol w:w="1254"/>
        <w:gridCol w:w="2146"/>
        <w:gridCol w:w="863"/>
        <w:gridCol w:w="930"/>
        <w:gridCol w:w="935"/>
        <w:gridCol w:w="1225"/>
        <w:gridCol w:w="894"/>
      </w:tblGrid>
      <w:tr w:rsidR="006306EF" w14:paraId="30136ED5" w14:textId="77777777" w:rsidTr="007A152F">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7A152F">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7A152F">
        <w:trPr>
          <w:trHeight w:val="284"/>
          <w:jc w:val="center"/>
        </w:trPr>
        <w:tc>
          <w:tcPr>
            <w:tcW w:w="450"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7A152F">
        <w:trPr>
          <w:trHeight w:val="284"/>
          <w:jc w:val="center"/>
        </w:trPr>
        <w:tc>
          <w:tcPr>
            <w:tcW w:w="450"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TERCEIRA – PREÇO</w:t>
      </w:r>
    </w:p>
    <w:p w14:paraId="07A32C22" w14:textId="46AD07C5" w:rsidR="001D32DF" w:rsidRPr="00F37352" w:rsidRDefault="00913D2D"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O valor do presente Termo de Contrato é de R$ ............ (...............).</w:t>
      </w:r>
    </w:p>
    <w:p w14:paraId="19E0CAC1" w14:textId="2AA57401" w:rsidR="001D32DF" w:rsidRPr="00F37352" w:rsidRDefault="00913D2D"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No valor acima estão incluíd</w:t>
      </w:r>
      <w:r>
        <w:rPr>
          <w:rFonts w:ascii="Azo Sans Lt" w:hAnsi="Azo Sans Lt" w:cstheme="minorHAnsi"/>
          <w:bCs/>
          <w:iCs/>
        </w:rPr>
        <w:t>a</w:t>
      </w:r>
      <w:r w:rsidR="001D32DF" w:rsidRPr="00F37352">
        <w:rPr>
          <w:rFonts w:ascii="Azo Sans Lt" w:hAnsi="Azo Sans Lt" w:cstheme="minorHAnsi"/>
          <w:bCs/>
          <w:iCs/>
        </w:rPr>
        <w:t>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536C03E2" w:rsid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1DB9584F" w14:textId="28600DD7" w:rsidR="007A152F" w:rsidRPr="007A152F" w:rsidRDefault="007A152F" w:rsidP="007A152F">
      <w:pPr>
        <w:pStyle w:val="PargrafodaLista"/>
        <w:numPr>
          <w:ilvl w:val="1"/>
          <w:numId w:val="27"/>
        </w:numPr>
        <w:spacing w:before="0" w:line="360" w:lineRule="auto"/>
        <w:ind w:left="0" w:firstLine="0"/>
        <w:jc w:val="both"/>
        <w:rPr>
          <w:rFonts w:ascii="Azo Sans Lt" w:hAnsi="Azo Sans Lt" w:cstheme="minorHAnsi"/>
          <w:bCs/>
          <w:iCs/>
        </w:rPr>
      </w:pPr>
      <w:r>
        <w:rPr>
          <w:color w:val="000000"/>
        </w:rPr>
        <w:t xml:space="preserve">- </w:t>
      </w:r>
      <w:r w:rsidRPr="007A152F">
        <w:rPr>
          <w:rFonts w:ascii="Azo Sans Lt" w:hAnsi="Azo Sans Lt" w:cstheme="minorHAnsi"/>
          <w:bCs/>
          <w:iCs/>
        </w:rPr>
        <w:t>As despesas decorrentes da aquisição dos objetos previstos no Termo de Referência correrão por conta do elemento de despesa e fonte de recurso abaixo descritos.</w:t>
      </w:r>
    </w:p>
    <w:p w14:paraId="6A7D8039" w14:textId="73252D8D" w:rsidR="007A152F" w:rsidRPr="007A152F" w:rsidRDefault="007A152F" w:rsidP="007A152F">
      <w:pPr>
        <w:pStyle w:val="PargrafodaLista"/>
        <w:numPr>
          <w:ilvl w:val="2"/>
          <w:numId w:val="27"/>
        </w:numPr>
        <w:spacing w:before="0" w:line="360" w:lineRule="auto"/>
        <w:ind w:left="0" w:firstLine="0"/>
        <w:jc w:val="both"/>
        <w:rPr>
          <w:rFonts w:ascii="Azo Sans Lt" w:hAnsi="Azo Sans Lt" w:cstheme="minorHAnsi"/>
          <w:bCs/>
          <w:iCs/>
        </w:rPr>
      </w:pPr>
      <w:r w:rsidRPr="007A152F">
        <w:rPr>
          <w:rFonts w:ascii="Azo Sans Lt" w:hAnsi="Azo Sans Lt" w:cstheme="minorHAnsi"/>
          <w:bCs/>
          <w:iCs/>
        </w:rPr>
        <w:t>- Elemento de Despesa – 44.90.52.01 (itens 01 à 03)</w:t>
      </w:r>
    </w:p>
    <w:p w14:paraId="6BAD0D61" w14:textId="7C131329" w:rsidR="007A152F" w:rsidRPr="007A152F" w:rsidRDefault="007A152F" w:rsidP="007A152F">
      <w:pPr>
        <w:pStyle w:val="PargrafodaLista"/>
        <w:numPr>
          <w:ilvl w:val="2"/>
          <w:numId w:val="27"/>
        </w:numPr>
        <w:spacing w:before="0" w:line="360" w:lineRule="auto"/>
        <w:ind w:left="0" w:firstLine="0"/>
        <w:jc w:val="both"/>
        <w:rPr>
          <w:rFonts w:ascii="Azo Sans Lt" w:hAnsi="Azo Sans Lt" w:cstheme="minorHAnsi"/>
          <w:bCs/>
          <w:iCs/>
        </w:rPr>
      </w:pPr>
      <w:r w:rsidRPr="007A152F">
        <w:rPr>
          <w:rFonts w:ascii="Azo Sans Lt" w:hAnsi="Azo Sans Lt" w:cstheme="minorHAnsi"/>
          <w:bCs/>
          <w:iCs/>
        </w:rPr>
        <w:t>- Elemento de Despesa – 44.90.52.14 (itens 04 à 16)</w:t>
      </w:r>
    </w:p>
    <w:p w14:paraId="09AAC949" w14:textId="5099DE66" w:rsidR="007A152F" w:rsidRPr="007A152F" w:rsidRDefault="007A152F" w:rsidP="007A152F">
      <w:pPr>
        <w:pStyle w:val="PargrafodaLista"/>
        <w:numPr>
          <w:ilvl w:val="2"/>
          <w:numId w:val="27"/>
        </w:numPr>
        <w:spacing w:before="0" w:line="360" w:lineRule="auto"/>
        <w:ind w:left="0" w:firstLine="0"/>
        <w:jc w:val="both"/>
        <w:rPr>
          <w:rFonts w:ascii="Azo Sans Lt" w:hAnsi="Azo Sans Lt" w:cstheme="minorHAnsi"/>
          <w:bCs/>
          <w:iCs/>
        </w:rPr>
      </w:pPr>
      <w:r w:rsidRPr="007A152F">
        <w:rPr>
          <w:rFonts w:ascii="Azo Sans Lt" w:hAnsi="Azo Sans Lt" w:cstheme="minorHAnsi"/>
          <w:bCs/>
          <w:iCs/>
        </w:rPr>
        <w:t>- Fonte de Recurso – 1601 – SUS</w:t>
      </w:r>
    </w:p>
    <w:p w14:paraId="77F8B0B6" w14:textId="62A7C220" w:rsidR="007A152F" w:rsidRPr="007A152F" w:rsidRDefault="007A152F" w:rsidP="007A152F">
      <w:pPr>
        <w:pStyle w:val="PargrafodaLista"/>
        <w:numPr>
          <w:ilvl w:val="1"/>
          <w:numId w:val="27"/>
        </w:numPr>
        <w:spacing w:before="0" w:line="360" w:lineRule="auto"/>
        <w:ind w:left="0" w:firstLine="0"/>
        <w:jc w:val="both"/>
        <w:rPr>
          <w:rFonts w:ascii="Azo Sans Lt" w:hAnsi="Azo Sans Lt" w:cstheme="minorHAnsi"/>
          <w:bCs/>
          <w:iCs/>
        </w:rPr>
      </w:pPr>
      <w:r w:rsidRPr="007A152F">
        <w:rPr>
          <w:rFonts w:ascii="Azo Sans Lt" w:hAnsi="Azo Sans Lt" w:cstheme="minorHAnsi"/>
          <w:bCs/>
          <w:iCs/>
        </w:rPr>
        <w:t>- Quanto aos Programas de Trabalho, serão utilizados de acordo com as especificações a      seguir:</w:t>
      </w:r>
    </w:p>
    <w:p w14:paraId="1AA022FE" w14:textId="63B7C571" w:rsidR="007A152F" w:rsidRPr="007A152F" w:rsidRDefault="007A152F" w:rsidP="007A152F">
      <w:pPr>
        <w:pStyle w:val="PargrafodaLista"/>
        <w:numPr>
          <w:ilvl w:val="2"/>
          <w:numId w:val="27"/>
        </w:numPr>
        <w:spacing w:before="0" w:line="360" w:lineRule="auto"/>
        <w:ind w:left="0" w:firstLine="0"/>
        <w:jc w:val="both"/>
        <w:rPr>
          <w:rFonts w:ascii="Azo Sans Lt" w:hAnsi="Azo Sans Lt" w:cstheme="minorHAnsi"/>
          <w:bCs/>
          <w:iCs/>
        </w:rPr>
      </w:pPr>
      <w:r w:rsidRPr="007A152F">
        <w:rPr>
          <w:rFonts w:ascii="Azo Sans Lt" w:hAnsi="Azo Sans Lt" w:cstheme="minorHAnsi"/>
          <w:bCs/>
          <w:iCs/>
        </w:rPr>
        <w:t>-  Subsecretaria de Atenção Básica: 30001.10.301.0083.2.193</w:t>
      </w:r>
    </w:p>
    <w:p w14:paraId="0C6B1AE8" w14:textId="6533DC6D" w:rsidR="007A152F" w:rsidRPr="007A152F" w:rsidRDefault="007A152F" w:rsidP="007A152F">
      <w:pPr>
        <w:pStyle w:val="PargrafodaLista"/>
        <w:numPr>
          <w:ilvl w:val="1"/>
          <w:numId w:val="27"/>
        </w:numPr>
        <w:spacing w:before="0" w:line="360" w:lineRule="auto"/>
        <w:ind w:left="0" w:firstLine="0"/>
        <w:jc w:val="both"/>
        <w:rPr>
          <w:rFonts w:ascii="Azo Sans Lt" w:hAnsi="Azo Sans Lt" w:cstheme="minorHAnsi"/>
          <w:bCs/>
          <w:iCs/>
        </w:rPr>
      </w:pPr>
      <w:r w:rsidRPr="007A152F">
        <w:rPr>
          <w:rFonts w:ascii="Azo Sans Lt" w:hAnsi="Azo Sans Lt" w:cstheme="minorHAnsi"/>
          <w:bCs/>
          <w:iCs/>
        </w:rPr>
        <w:t>- As notas fiscais deverão ser emitidas em nome do FUNDO MUNICIPAL DE SÀUDE, CNPJ: 11.399.442/0001-79, AVENIDA ALBERTO BRAUNE, 224, SALA 221, CENTRO, NOVA FRIBURGO/RJ, CEP 28613-001.</w:t>
      </w:r>
    </w:p>
    <w:p w14:paraId="2624BCC3" w14:textId="30A153EF" w:rsidR="001D32DF" w:rsidRDefault="00A111BA" w:rsidP="00A111BA">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28F08FEE" w14:textId="079D210E" w:rsidR="006D1B3A" w:rsidRPr="006D1B3A" w:rsidRDefault="006D1B3A" w:rsidP="006D1B3A">
      <w:pPr>
        <w:pStyle w:val="PargrafodaLista"/>
        <w:numPr>
          <w:ilvl w:val="1"/>
          <w:numId w:val="27"/>
        </w:numPr>
        <w:spacing w:before="0" w:line="360" w:lineRule="auto"/>
        <w:ind w:left="0" w:firstLine="0"/>
        <w:jc w:val="both"/>
        <w:rPr>
          <w:rFonts w:ascii="Azo Sans Lt" w:hAnsi="Azo Sans Lt" w:cstheme="minorHAnsi"/>
          <w:bCs/>
          <w:iCs/>
        </w:rPr>
      </w:pPr>
      <w:r w:rsidRPr="006D1B3A">
        <w:rPr>
          <w:rFonts w:ascii="Azo Sans Lt" w:hAnsi="Azo Sans Lt" w:cstheme="minorHAnsi"/>
          <w:bCs/>
          <w:iCs/>
        </w:rPr>
        <w:t xml:space="preserve">- O pagamento será efetuado conforme estabelece o Decreto </w:t>
      </w:r>
      <w:r>
        <w:rPr>
          <w:rFonts w:ascii="Azo Sans Lt" w:hAnsi="Azo Sans Lt" w:cstheme="minorHAnsi"/>
          <w:bCs/>
          <w:iCs/>
        </w:rPr>
        <w:t xml:space="preserve">n.º </w:t>
      </w:r>
      <w:r w:rsidRPr="006D1B3A">
        <w:rPr>
          <w:rFonts w:ascii="Azo Sans Lt" w:hAnsi="Azo Sans Lt" w:cstheme="minorHAnsi"/>
          <w:bCs/>
          <w:iCs/>
        </w:rPr>
        <w:t xml:space="preserve">258 de 27 de setembro de 2018 e Decreto </w:t>
      </w:r>
      <w:r>
        <w:rPr>
          <w:rFonts w:ascii="Azo Sans Lt" w:hAnsi="Azo Sans Lt" w:cstheme="minorHAnsi"/>
          <w:bCs/>
          <w:iCs/>
        </w:rPr>
        <w:t xml:space="preserve">n.º </w:t>
      </w:r>
      <w:r w:rsidRPr="006D1B3A">
        <w:rPr>
          <w:rFonts w:ascii="Azo Sans Lt" w:hAnsi="Azo Sans Lt" w:cstheme="minorHAnsi"/>
          <w:bCs/>
          <w:iCs/>
        </w:rPr>
        <w:t xml:space="preserve">313 de 10 de outubro de 2019, desde que as certidões listadas abaixo estejam dentro da validade: </w:t>
      </w:r>
    </w:p>
    <w:p w14:paraId="2FCE7009" w14:textId="6FAE0F60" w:rsidR="006D1B3A" w:rsidRPr="006D1B3A" w:rsidRDefault="006D1B3A" w:rsidP="006D1B3A">
      <w:pPr>
        <w:pStyle w:val="PargrafodaLista"/>
        <w:numPr>
          <w:ilvl w:val="2"/>
          <w:numId w:val="27"/>
        </w:numPr>
        <w:spacing w:before="0" w:line="360" w:lineRule="auto"/>
        <w:ind w:left="0" w:firstLine="0"/>
        <w:jc w:val="both"/>
        <w:rPr>
          <w:rFonts w:ascii="Azo Sans Lt" w:hAnsi="Azo Sans Lt" w:cstheme="minorHAnsi"/>
          <w:bCs/>
          <w:iCs/>
        </w:rPr>
      </w:pPr>
      <w:r w:rsidRPr="006D1B3A">
        <w:rPr>
          <w:rFonts w:ascii="Azo Sans Lt" w:hAnsi="Azo Sans Lt" w:cstheme="minorHAnsi"/>
          <w:bCs/>
          <w:iCs/>
        </w:rPr>
        <w:t>- Negativa de Débitos Trabalhistas;</w:t>
      </w:r>
    </w:p>
    <w:p w14:paraId="1DACC331" w14:textId="01831140" w:rsidR="006D1B3A" w:rsidRPr="006D1B3A" w:rsidRDefault="006D1B3A" w:rsidP="006D1B3A">
      <w:pPr>
        <w:pStyle w:val="PargrafodaLista"/>
        <w:numPr>
          <w:ilvl w:val="2"/>
          <w:numId w:val="27"/>
        </w:numPr>
        <w:spacing w:before="0" w:line="360" w:lineRule="auto"/>
        <w:ind w:left="0" w:firstLine="0"/>
        <w:jc w:val="both"/>
        <w:rPr>
          <w:rFonts w:ascii="Azo Sans Lt" w:hAnsi="Azo Sans Lt" w:cstheme="minorHAnsi"/>
          <w:bCs/>
          <w:iCs/>
        </w:rPr>
      </w:pPr>
      <w:r w:rsidRPr="006D1B3A">
        <w:rPr>
          <w:rFonts w:ascii="Azo Sans Lt" w:hAnsi="Azo Sans Lt" w:cstheme="minorHAnsi"/>
          <w:bCs/>
          <w:iCs/>
        </w:rPr>
        <w:t>- Fazenda Federal – abrange as contribuições sociais;</w:t>
      </w:r>
    </w:p>
    <w:p w14:paraId="07C8F1F1" w14:textId="1513F027" w:rsidR="006D1B3A" w:rsidRPr="006D1B3A" w:rsidRDefault="006D1B3A" w:rsidP="006D1B3A">
      <w:pPr>
        <w:pStyle w:val="PargrafodaLista"/>
        <w:numPr>
          <w:ilvl w:val="2"/>
          <w:numId w:val="27"/>
        </w:numPr>
        <w:spacing w:before="0" w:line="360" w:lineRule="auto"/>
        <w:ind w:left="0" w:firstLine="0"/>
        <w:jc w:val="both"/>
        <w:rPr>
          <w:rFonts w:ascii="Azo Sans Lt" w:hAnsi="Azo Sans Lt" w:cstheme="minorHAnsi"/>
          <w:bCs/>
          <w:iCs/>
        </w:rPr>
      </w:pPr>
      <w:r w:rsidRPr="006D1B3A">
        <w:rPr>
          <w:rFonts w:ascii="Azo Sans Lt" w:hAnsi="Azo Sans Lt" w:cstheme="minorHAnsi"/>
          <w:bCs/>
          <w:iCs/>
        </w:rPr>
        <w:t>- FGTS;</w:t>
      </w:r>
    </w:p>
    <w:p w14:paraId="42F65470" w14:textId="6737F691" w:rsidR="006D1B3A" w:rsidRPr="006D1B3A" w:rsidRDefault="006D1B3A" w:rsidP="006D1B3A">
      <w:pPr>
        <w:pStyle w:val="PargrafodaLista"/>
        <w:numPr>
          <w:ilvl w:val="2"/>
          <w:numId w:val="27"/>
        </w:numPr>
        <w:spacing w:before="0" w:line="360" w:lineRule="auto"/>
        <w:ind w:left="0" w:firstLine="0"/>
        <w:jc w:val="both"/>
        <w:rPr>
          <w:rFonts w:ascii="Azo Sans Lt" w:hAnsi="Azo Sans Lt" w:cstheme="minorHAnsi"/>
          <w:bCs/>
          <w:iCs/>
        </w:rPr>
      </w:pPr>
      <w:r w:rsidRPr="006D1B3A">
        <w:rPr>
          <w:rFonts w:ascii="Azo Sans Lt" w:hAnsi="Azo Sans Lt" w:cstheme="minorHAnsi"/>
          <w:bCs/>
          <w:iCs/>
        </w:rPr>
        <w:t>- PGE- referente a Divida Ativa Estadual;</w:t>
      </w:r>
    </w:p>
    <w:p w14:paraId="7F1214C4" w14:textId="7A9557C5" w:rsidR="006D1B3A" w:rsidRPr="006D1B3A" w:rsidRDefault="006D1B3A" w:rsidP="006D1B3A">
      <w:pPr>
        <w:pStyle w:val="PargrafodaLista"/>
        <w:numPr>
          <w:ilvl w:val="2"/>
          <w:numId w:val="27"/>
        </w:numPr>
        <w:spacing w:before="0" w:line="360" w:lineRule="auto"/>
        <w:ind w:left="0" w:firstLine="0"/>
        <w:jc w:val="both"/>
        <w:rPr>
          <w:rFonts w:ascii="Azo Sans Lt" w:hAnsi="Azo Sans Lt" w:cstheme="minorHAnsi"/>
          <w:bCs/>
          <w:iCs/>
        </w:rPr>
      </w:pPr>
      <w:r w:rsidRPr="006D1B3A">
        <w:rPr>
          <w:rFonts w:ascii="Azo Sans Lt" w:hAnsi="Azo Sans Lt" w:cstheme="minorHAnsi"/>
          <w:bCs/>
          <w:iCs/>
        </w:rPr>
        <w:t>- Municipal – referente ao ISS e Divida Ativa</w:t>
      </w:r>
    </w:p>
    <w:p w14:paraId="73B3995D" w14:textId="1346393F" w:rsidR="006D1B3A" w:rsidRPr="006D1B3A" w:rsidRDefault="006D1B3A" w:rsidP="006D1B3A">
      <w:pPr>
        <w:pStyle w:val="PargrafodaLista"/>
        <w:numPr>
          <w:ilvl w:val="2"/>
          <w:numId w:val="27"/>
        </w:numPr>
        <w:spacing w:before="0" w:line="360" w:lineRule="auto"/>
        <w:ind w:left="0" w:firstLine="0"/>
        <w:jc w:val="both"/>
        <w:rPr>
          <w:rFonts w:ascii="Azo Sans Lt" w:hAnsi="Azo Sans Lt" w:cstheme="minorHAnsi"/>
          <w:bCs/>
          <w:iCs/>
        </w:rPr>
      </w:pPr>
      <w:r w:rsidRPr="006D1B3A">
        <w:rPr>
          <w:rFonts w:ascii="Azo Sans Lt" w:hAnsi="Azo Sans Lt" w:cstheme="minorHAnsi"/>
          <w:bCs/>
          <w:iCs/>
        </w:rPr>
        <w:t>- Estadual CND – referente ao ICMS</w:t>
      </w:r>
    </w:p>
    <w:p w14:paraId="4C0F6FDB" w14:textId="4BBE417C" w:rsidR="006D1B3A" w:rsidRPr="006D1B3A" w:rsidRDefault="006D1B3A" w:rsidP="006D1B3A">
      <w:pPr>
        <w:pStyle w:val="PargrafodaLista"/>
        <w:numPr>
          <w:ilvl w:val="1"/>
          <w:numId w:val="27"/>
        </w:numPr>
        <w:spacing w:before="0" w:line="360" w:lineRule="auto"/>
        <w:ind w:left="0" w:firstLine="0"/>
        <w:jc w:val="both"/>
        <w:rPr>
          <w:rFonts w:ascii="Azo Sans Lt" w:hAnsi="Azo Sans Lt" w:cstheme="minorHAnsi"/>
          <w:bCs/>
          <w:iCs/>
        </w:rPr>
      </w:pPr>
      <w:r w:rsidRPr="006D1B3A">
        <w:rPr>
          <w:rFonts w:ascii="Azo Sans Lt" w:hAnsi="Azo Sans Lt" w:cstheme="minorHAnsi"/>
          <w:bCs/>
          <w:iCs/>
        </w:rPr>
        <w:t>- A Nota Fiscal de Serviço deverá conter a identificação do Banco, número da Agência e da Conta-Corrente, para que a Contratante possa efetuar o pagamento do valor devido.</w:t>
      </w:r>
    </w:p>
    <w:p w14:paraId="6F4C5F23" w14:textId="1E52CA41" w:rsidR="006D1B3A" w:rsidRPr="006D1B3A" w:rsidRDefault="006D1B3A" w:rsidP="006D1B3A">
      <w:pPr>
        <w:pStyle w:val="PargrafodaLista"/>
        <w:numPr>
          <w:ilvl w:val="1"/>
          <w:numId w:val="27"/>
        </w:numPr>
        <w:spacing w:before="0" w:line="360" w:lineRule="auto"/>
        <w:ind w:left="0" w:firstLine="0"/>
        <w:jc w:val="both"/>
        <w:rPr>
          <w:rFonts w:ascii="Azo Sans Lt" w:hAnsi="Azo Sans Lt" w:cstheme="minorHAnsi"/>
          <w:bCs/>
          <w:iCs/>
        </w:rPr>
      </w:pPr>
      <w:r w:rsidRPr="006D1B3A">
        <w:rPr>
          <w:rFonts w:ascii="Azo Sans Lt" w:hAnsi="Azo Sans Lt" w:cstheme="minorHAnsi"/>
          <w:bCs/>
          <w:iCs/>
        </w:rPr>
        <w:t>- Na ocorrência de rejeição da Nota Fiscal, motivada por erro ou incorreções, o prazo para pagamento estipulado acima passará a ser contado a partir da data de sua reapresentação.</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lastRenderedPageBreak/>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037C37F4" w:rsidR="005466C3" w:rsidRDefault="00C4205F"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5466C3"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w:t>
      </w:r>
      <w:r>
        <w:rPr>
          <w:rFonts w:ascii="Azo Sans Lt" w:hAnsi="Azo Sans Lt" w:cstheme="minorHAnsi"/>
          <w:bCs/>
          <w:iCs/>
        </w:rPr>
        <w:t xml:space="preserve">inciso </w:t>
      </w:r>
      <w:r w:rsidR="005466C3" w:rsidRPr="00814BB1">
        <w:rPr>
          <w:rFonts w:ascii="Azo Sans Lt" w:hAnsi="Azo Sans Lt" w:cstheme="minorHAnsi"/>
          <w:bCs/>
          <w:iCs/>
        </w:rPr>
        <w:t xml:space="preserve">II, </w:t>
      </w:r>
      <w:r>
        <w:rPr>
          <w:rFonts w:ascii="Azo Sans Lt" w:hAnsi="Azo Sans Lt" w:cstheme="minorHAnsi"/>
          <w:bCs/>
          <w:iCs/>
        </w:rPr>
        <w:t>alínea “</w:t>
      </w:r>
      <w:r w:rsidR="005466C3" w:rsidRPr="00814BB1">
        <w:rPr>
          <w:rFonts w:ascii="Azo Sans Lt" w:hAnsi="Azo Sans Lt" w:cstheme="minorHAnsi"/>
          <w:bCs/>
          <w:iCs/>
        </w:rPr>
        <w:t>d</w:t>
      </w:r>
      <w:r>
        <w:rPr>
          <w:rFonts w:ascii="Azo Sans Lt" w:hAnsi="Azo Sans Lt" w:cstheme="minorHAnsi"/>
          <w:bCs/>
          <w:iCs/>
        </w:rPr>
        <w:t>”</w:t>
      </w:r>
      <w:r w:rsidR="005466C3" w:rsidRPr="00814BB1">
        <w:rPr>
          <w:rFonts w:ascii="Azo Sans Lt" w:hAnsi="Azo Sans Lt" w:cstheme="minorHAnsi"/>
          <w:bCs/>
          <w:iCs/>
        </w:rPr>
        <w:t xml:space="preserve">, da Lei </w:t>
      </w:r>
      <w:r>
        <w:rPr>
          <w:rFonts w:ascii="Azo Sans Lt" w:hAnsi="Azo Sans Lt" w:cstheme="minorHAnsi"/>
          <w:bCs/>
          <w:iCs/>
        </w:rPr>
        <w:t xml:space="preserve">n.º </w:t>
      </w:r>
      <w:r w:rsidR="005466C3" w:rsidRPr="00814BB1">
        <w:rPr>
          <w:rFonts w:ascii="Azo Sans Lt" w:hAnsi="Azo Sans Lt" w:cstheme="minorHAnsi"/>
          <w:bCs/>
          <w:iCs/>
        </w:rPr>
        <w:t xml:space="preserve">8.666/93. </w:t>
      </w:r>
    </w:p>
    <w:p w14:paraId="4F7B4E40" w14:textId="77777777" w:rsidR="001D204D" w:rsidRPr="00814BB1" w:rsidRDefault="001D204D" w:rsidP="001D204D">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0A6389EB" w14:textId="323A5946" w:rsidR="00641674" w:rsidRPr="00641674" w:rsidRDefault="00641674" w:rsidP="001D204D">
      <w:pPr>
        <w:pStyle w:val="Nivel01"/>
        <w:numPr>
          <w:ilvl w:val="0"/>
          <w:numId w:val="2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75BCE556" w:rsidR="001D32DF" w:rsidRDefault="00913D2D" w:rsidP="001D204D">
      <w:pPr>
        <w:pStyle w:val="PargrafodaLista"/>
        <w:widowControl/>
        <w:numPr>
          <w:ilvl w:val="1"/>
          <w:numId w:val="27"/>
        </w:numPr>
        <w:tabs>
          <w:tab w:val="left" w:pos="426"/>
        </w:tabs>
        <w:autoSpaceDE/>
        <w:autoSpaceDN/>
        <w:spacing w:before="0" w:line="360"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28504B">
        <w:rPr>
          <w:rFonts w:ascii="Azo Sans Lt" w:hAnsi="Azo Sans Lt" w:cstheme="minorHAnsi"/>
          <w:bCs/>
          <w:iCs/>
        </w:rPr>
        <w:t>Não haverá exigência de garantia de execução para a presente contratação.</w:t>
      </w:r>
    </w:p>
    <w:p w14:paraId="42110062" w14:textId="2FA80C89" w:rsidR="00C6224F" w:rsidRDefault="00C6224F" w:rsidP="001D204D">
      <w:pPr>
        <w:widowControl/>
        <w:tabs>
          <w:tab w:val="left" w:pos="426"/>
        </w:tabs>
        <w:autoSpaceDE/>
        <w:autoSpaceDN/>
        <w:spacing w:line="276" w:lineRule="auto"/>
        <w:jc w:val="both"/>
        <w:rPr>
          <w:rFonts w:ascii="Azo Sans Lt" w:hAnsi="Azo Sans Lt" w:cstheme="minorHAnsi"/>
          <w:bCs/>
          <w:iCs/>
        </w:rPr>
      </w:pPr>
    </w:p>
    <w:p w14:paraId="0C215C95" w14:textId="167CC055" w:rsidR="001D204D" w:rsidRDefault="001D204D" w:rsidP="001D204D">
      <w:pPr>
        <w:pStyle w:val="PargrafodaLista"/>
        <w:widowControl/>
        <w:numPr>
          <w:ilvl w:val="0"/>
          <w:numId w:val="27"/>
        </w:numPr>
        <w:suppressAutoHyphens/>
        <w:autoSpaceDE/>
        <w:autoSpaceDN/>
        <w:spacing w:before="0" w:line="360" w:lineRule="auto"/>
        <w:ind w:left="0" w:firstLine="0"/>
        <w:contextualSpacing/>
        <w:jc w:val="both"/>
        <w:rPr>
          <w:rFonts w:ascii="Azo Sans Lt" w:eastAsiaTheme="majorEastAsia" w:hAnsi="Azo Sans Lt" w:cstheme="minorHAnsi"/>
          <w:b/>
          <w:bCs/>
          <w:lang w:val="pt-BR" w:eastAsia="pt-BR"/>
        </w:rPr>
      </w:pPr>
      <w:r>
        <w:rPr>
          <w:rFonts w:ascii="Azo Sans Lt" w:hAnsi="Azo Sans Lt" w:cstheme="minorHAnsi"/>
        </w:rPr>
        <w:t xml:space="preserve">- </w:t>
      </w:r>
      <w:r w:rsidR="001D32DF" w:rsidRPr="001D204D">
        <w:rPr>
          <w:rFonts w:ascii="Azo Sans Lt" w:eastAsiaTheme="majorEastAsia" w:hAnsi="Azo Sans Lt" w:cstheme="minorHAnsi"/>
          <w:b/>
          <w:bCs/>
          <w:lang w:val="pt-BR" w:eastAsia="pt-BR"/>
        </w:rPr>
        <w:t xml:space="preserve">CLÁUSULA OITAVA - </w:t>
      </w:r>
      <w:r w:rsidRPr="001D204D">
        <w:rPr>
          <w:rFonts w:ascii="Azo Sans Lt" w:eastAsiaTheme="majorEastAsia" w:hAnsi="Azo Sans Lt" w:cstheme="minorHAnsi"/>
          <w:b/>
          <w:bCs/>
          <w:lang w:val="pt-BR" w:eastAsia="pt-BR"/>
        </w:rPr>
        <w:t>DO FORNECIMENTO (FORMA, PRAZO, QUANTIDADE E LOCAL DE ENTREGA)</w:t>
      </w:r>
    </w:p>
    <w:p w14:paraId="2F397F4A" w14:textId="453E805F" w:rsidR="001D204D" w:rsidRPr="001D204D" w:rsidRDefault="001D204D" w:rsidP="001D204D">
      <w:pPr>
        <w:pStyle w:val="PargrafodaLista"/>
        <w:numPr>
          <w:ilvl w:val="1"/>
          <w:numId w:val="27"/>
        </w:numPr>
        <w:spacing w:before="0" w:line="360" w:lineRule="auto"/>
        <w:ind w:left="0" w:firstLine="0"/>
        <w:jc w:val="both"/>
        <w:rPr>
          <w:rFonts w:ascii="Azo Sans Lt" w:hAnsi="Azo Sans Lt" w:cstheme="minorHAnsi"/>
          <w:bCs/>
          <w:iCs/>
        </w:rPr>
      </w:pPr>
      <w:r>
        <w:rPr>
          <w:color w:val="000000"/>
        </w:rPr>
        <w:t xml:space="preserve">- </w:t>
      </w:r>
      <w:r w:rsidRPr="001D204D">
        <w:rPr>
          <w:rFonts w:ascii="Azo Sans Lt" w:hAnsi="Azo Sans Lt" w:cstheme="minorHAnsi"/>
          <w:bCs/>
          <w:iCs/>
        </w:rPr>
        <w:t>Os itens deverão ser entregues em parcela única, com prazo não superior a 30 dias, contados a partir do recebimento da Nota de Empenho.</w:t>
      </w:r>
    </w:p>
    <w:p w14:paraId="4BD505DC" w14:textId="3D339AAE" w:rsidR="001D204D" w:rsidRPr="001D204D" w:rsidRDefault="001D204D" w:rsidP="001D204D">
      <w:pPr>
        <w:pStyle w:val="PargrafodaLista"/>
        <w:numPr>
          <w:ilvl w:val="1"/>
          <w:numId w:val="27"/>
        </w:numPr>
        <w:spacing w:before="0" w:line="360" w:lineRule="auto"/>
        <w:ind w:left="0" w:firstLine="0"/>
        <w:jc w:val="both"/>
        <w:rPr>
          <w:rFonts w:ascii="Azo Sans Lt" w:hAnsi="Azo Sans Lt" w:cstheme="minorHAnsi"/>
          <w:bCs/>
          <w:iCs/>
        </w:rPr>
      </w:pPr>
      <w:r w:rsidRPr="001D204D">
        <w:rPr>
          <w:rFonts w:ascii="Azo Sans Lt" w:hAnsi="Azo Sans Lt" w:cstheme="minorHAnsi"/>
          <w:bCs/>
          <w:iCs/>
        </w:rPr>
        <w:t>- Os itens deverão ser entregues na UBS Waldir Costa na Rua Pedro Knust, 184, Conselheiro Paulino, Nova Friburgo/RJ, de segunda a sexta-feira no horário de 9:00 às 16:00.</w:t>
      </w:r>
    </w:p>
    <w:p w14:paraId="464EA9CE" w14:textId="79C8E220" w:rsidR="001D204D" w:rsidRPr="001D204D" w:rsidRDefault="001D204D" w:rsidP="001D204D">
      <w:pPr>
        <w:pStyle w:val="PargrafodaLista"/>
        <w:numPr>
          <w:ilvl w:val="1"/>
          <w:numId w:val="27"/>
        </w:numPr>
        <w:spacing w:before="0" w:line="360" w:lineRule="auto"/>
        <w:ind w:left="0" w:firstLine="0"/>
        <w:jc w:val="both"/>
        <w:rPr>
          <w:rFonts w:ascii="Azo Sans Lt" w:hAnsi="Azo Sans Lt" w:cstheme="minorHAnsi"/>
          <w:bCs/>
          <w:iCs/>
        </w:rPr>
      </w:pPr>
      <w:r w:rsidRPr="001D204D">
        <w:rPr>
          <w:rFonts w:ascii="Azo Sans Lt" w:hAnsi="Azo Sans Lt" w:cstheme="minorHAnsi"/>
          <w:bCs/>
          <w:iCs/>
        </w:rPr>
        <w:t>- Os equipamentos e mobiliários constantes no subitem 2.1 deste Termo de Referência deverão ser entregues sem violação da embalagem, sem deterioração ou qualquer outro fator que possa comprometer seu uso ou qualidade.</w:t>
      </w:r>
    </w:p>
    <w:p w14:paraId="52D5185B" w14:textId="53B379A4" w:rsidR="001D204D" w:rsidRPr="001D204D" w:rsidRDefault="001D204D" w:rsidP="001D204D">
      <w:pPr>
        <w:pStyle w:val="PargrafodaLista"/>
        <w:numPr>
          <w:ilvl w:val="1"/>
          <w:numId w:val="27"/>
        </w:numPr>
        <w:spacing w:before="0" w:line="360" w:lineRule="auto"/>
        <w:ind w:left="0" w:firstLine="0"/>
        <w:jc w:val="both"/>
        <w:rPr>
          <w:rFonts w:ascii="Azo Sans Lt" w:hAnsi="Azo Sans Lt" w:cstheme="minorHAnsi"/>
          <w:bCs/>
          <w:iCs/>
        </w:rPr>
      </w:pPr>
      <w:r w:rsidRPr="001D204D">
        <w:rPr>
          <w:rFonts w:ascii="Azo Sans Lt" w:hAnsi="Azo Sans Lt" w:cstheme="minorHAnsi"/>
          <w:bCs/>
          <w:iCs/>
        </w:rPr>
        <w:t xml:space="preserve">- Caso os itens apresentem embalagem violada ou qualquer tipo de comprometimento para seu uso, bem como marca trocada (em desacordo com a proposta apresentada pela licitante), caberá à Contratada efetuar a troca, no prazo máximo de 5 dias úteis, se responsabilizando, ademais, por todas as despesas que porventura venham a ocorrer. </w:t>
      </w:r>
    </w:p>
    <w:p w14:paraId="541430B3" w14:textId="680DD892" w:rsidR="001D204D" w:rsidRPr="001D204D" w:rsidRDefault="001D204D" w:rsidP="001D204D">
      <w:pPr>
        <w:pStyle w:val="PargrafodaLista"/>
        <w:numPr>
          <w:ilvl w:val="1"/>
          <w:numId w:val="27"/>
        </w:numPr>
        <w:spacing w:before="0" w:line="360" w:lineRule="auto"/>
        <w:ind w:left="0" w:firstLine="0"/>
        <w:jc w:val="both"/>
        <w:rPr>
          <w:rFonts w:ascii="Azo Sans Lt" w:hAnsi="Azo Sans Lt" w:cstheme="minorHAnsi"/>
          <w:bCs/>
          <w:iCs/>
        </w:rPr>
      </w:pPr>
      <w:r w:rsidRPr="001D204D">
        <w:rPr>
          <w:rFonts w:ascii="Azo Sans Lt" w:hAnsi="Azo Sans Lt" w:cstheme="minorHAnsi"/>
          <w:bCs/>
          <w:iCs/>
        </w:rPr>
        <w:t>- Outrossim, deverão constar nos equipamentos os dados de identificação e procedência, fabricação, validade, número de lote e número do Registro na Agência Nacional de Vigilância Sanitária (Anvisa), se aplicável;</w:t>
      </w:r>
    </w:p>
    <w:p w14:paraId="259D3479" w14:textId="48581CBE" w:rsidR="001D204D" w:rsidRPr="001D204D" w:rsidRDefault="001D204D" w:rsidP="001D204D">
      <w:pPr>
        <w:pStyle w:val="PargrafodaLista"/>
        <w:numPr>
          <w:ilvl w:val="1"/>
          <w:numId w:val="27"/>
        </w:numPr>
        <w:spacing w:before="0" w:line="360" w:lineRule="auto"/>
        <w:ind w:left="0" w:firstLine="0"/>
        <w:jc w:val="both"/>
        <w:rPr>
          <w:rFonts w:ascii="Azo Sans Lt" w:hAnsi="Azo Sans Lt" w:cstheme="minorHAnsi"/>
          <w:bCs/>
          <w:iCs/>
        </w:rPr>
      </w:pPr>
      <w:r w:rsidRPr="001D204D">
        <w:rPr>
          <w:rFonts w:ascii="Azo Sans Lt" w:hAnsi="Azo Sans Lt" w:cstheme="minorHAnsi"/>
          <w:bCs/>
          <w:iCs/>
        </w:rPr>
        <w:t>- No caso de aplicabilidade, não serão aceitos equipamentos cujos registros no Ministério da Saúde/Anvisa, estejam vencidos, inválidos, pendentes de renovação ou cancelados.</w:t>
      </w:r>
    </w:p>
    <w:p w14:paraId="1AF2B996" w14:textId="07429A57" w:rsidR="001D204D" w:rsidRPr="001D204D" w:rsidRDefault="001D204D" w:rsidP="001D204D">
      <w:pPr>
        <w:pStyle w:val="PargrafodaLista"/>
        <w:numPr>
          <w:ilvl w:val="1"/>
          <w:numId w:val="27"/>
        </w:numPr>
        <w:spacing w:before="0" w:line="360" w:lineRule="auto"/>
        <w:ind w:left="0" w:firstLine="0"/>
        <w:jc w:val="both"/>
        <w:rPr>
          <w:rFonts w:ascii="Azo Sans Lt" w:hAnsi="Azo Sans Lt" w:cstheme="minorHAnsi"/>
          <w:bCs/>
          <w:iCs/>
        </w:rPr>
      </w:pPr>
      <w:r w:rsidRPr="001D204D">
        <w:rPr>
          <w:rFonts w:ascii="Azo Sans Lt" w:hAnsi="Azo Sans Lt" w:cstheme="minorHAnsi"/>
          <w:bCs/>
          <w:iCs/>
        </w:rPr>
        <w:t>- Caso os equipamentos cotados sejam dispensados do registro na Anvisa, a licitante deverá apresentar cópia do ato de isenção.</w:t>
      </w:r>
    </w:p>
    <w:p w14:paraId="6CC668BC" w14:textId="63AB0627" w:rsidR="001D204D" w:rsidRPr="001D204D" w:rsidRDefault="001D204D" w:rsidP="001D204D">
      <w:pPr>
        <w:pStyle w:val="PargrafodaLista"/>
        <w:numPr>
          <w:ilvl w:val="1"/>
          <w:numId w:val="27"/>
        </w:numPr>
        <w:spacing w:before="0" w:line="360" w:lineRule="auto"/>
        <w:ind w:left="0" w:firstLine="0"/>
        <w:jc w:val="both"/>
        <w:rPr>
          <w:rFonts w:ascii="Azo Sans Lt" w:hAnsi="Azo Sans Lt" w:cstheme="minorHAnsi"/>
          <w:bCs/>
          <w:iCs/>
        </w:rPr>
      </w:pPr>
      <w:r w:rsidRPr="001D204D">
        <w:rPr>
          <w:rFonts w:ascii="Azo Sans Lt" w:hAnsi="Azo Sans Lt" w:cstheme="minorHAnsi"/>
          <w:bCs/>
          <w:iCs/>
        </w:rPr>
        <w:t>- No momento da entrega, os itens deverão ser acompanhados dos seguintes documentos (quando aplicável):</w:t>
      </w:r>
    </w:p>
    <w:p w14:paraId="0EDF3340" w14:textId="33269D19" w:rsidR="001D204D" w:rsidRPr="001D204D" w:rsidRDefault="001D204D" w:rsidP="001D204D">
      <w:pPr>
        <w:pStyle w:val="PargrafodaLista"/>
        <w:numPr>
          <w:ilvl w:val="2"/>
          <w:numId w:val="27"/>
        </w:numPr>
        <w:spacing w:before="0" w:line="360" w:lineRule="auto"/>
        <w:ind w:left="0" w:firstLine="0"/>
        <w:jc w:val="both"/>
        <w:rPr>
          <w:rFonts w:ascii="Azo Sans Lt" w:hAnsi="Azo Sans Lt" w:cstheme="minorHAnsi"/>
          <w:bCs/>
          <w:iCs/>
        </w:rPr>
      </w:pPr>
      <w:r w:rsidRPr="001D204D">
        <w:rPr>
          <w:rFonts w:ascii="Azo Sans Lt" w:hAnsi="Azo Sans Lt" w:cstheme="minorHAnsi"/>
          <w:bCs/>
          <w:iCs/>
        </w:rPr>
        <w:t>- Manual de operação;</w:t>
      </w:r>
    </w:p>
    <w:p w14:paraId="23BDE9EE" w14:textId="751D12E5" w:rsidR="001D204D" w:rsidRPr="001D204D" w:rsidRDefault="001D204D" w:rsidP="001D204D">
      <w:pPr>
        <w:pStyle w:val="PargrafodaLista"/>
        <w:numPr>
          <w:ilvl w:val="2"/>
          <w:numId w:val="27"/>
        </w:numPr>
        <w:spacing w:before="0" w:line="360" w:lineRule="auto"/>
        <w:ind w:left="0" w:firstLine="0"/>
        <w:jc w:val="both"/>
        <w:rPr>
          <w:rFonts w:ascii="Azo Sans Lt" w:hAnsi="Azo Sans Lt" w:cstheme="minorHAnsi"/>
          <w:bCs/>
          <w:iCs/>
        </w:rPr>
      </w:pPr>
      <w:r w:rsidRPr="001D204D">
        <w:rPr>
          <w:rFonts w:ascii="Azo Sans Lt" w:hAnsi="Azo Sans Lt" w:cstheme="minorHAnsi"/>
          <w:bCs/>
          <w:iCs/>
        </w:rPr>
        <w:t>- Manual de serviços;</w:t>
      </w:r>
    </w:p>
    <w:p w14:paraId="47C41478" w14:textId="0A8605DB" w:rsidR="001D204D" w:rsidRPr="001D204D" w:rsidRDefault="001D204D" w:rsidP="001D204D">
      <w:pPr>
        <w:pStyle w:val="PargrafodaLista"/>
        <w:numPr>
          <w:ilvl w:val="2"/>
          <w:numId w:val="27"/>
        </w:numPr>
        <w:spacing w:before="0" w:line="360" w:lineRule="auto"/>
        <w:ind w:left="0" w:firstLine="0"/>
        <w:jc w:val="both"/>
        <w:rPr>
          <w:rFonts w:ascii="Azo Sans Lt" w:hAnsi="Azo Sans Lt" w:cstheme="minorHAnsi"/>
          <w:bCs/>
          <w:iCs/>
        </w:rPr>
      </w:pPr>
      <w:r w:rsidRPr="001D204D">
        <w:rPr>
          <w:rFonts w:ascii="Azo Sans Lt" w:hAnsi="Azo Sans Lt" w:cstheme="minorHAnsi"/>
          <w:bCs/>
          <w:iCs/>
        </w:rPr>
        <w:t>- Esquemas eletrônicos;</w:t>
      </w:r>
    </w:p>
    <w:p w14:paraId="48522499" w14:textId="2DB275A7" w:rsidR="001D204D" w:rsidRPr="001D204D" w:rsidRDefault="001D204D" w:rsidP="001D204D">
      <w:pPr>
        <w:pStyle w:val="PargrafodaLista"/>
        <w:numPr>
          <w:ilvl w:val="2"/>
          <w:numId w:val="27"/>
        </w:numPr>
        <w:spacing w:before="0" w:line="360" w:lineRule="auto"/>
        <w:ind w:left="0" w:firstLine="0"/>
        <w:jc w:val="both"/>
        <w:rPr>
          <w:rFonts w:ascii="Azo Sans Lt" w:hAnsi="Azo Sans Lt" w:cstheme="minorHAnsi"/>
          <w:bCs/>
          <w:iCs/>
        </w:rPr>
      </w:pPr>
      <w:r w:rsidRPr="001D204D">
        <w:rPr>
          <w:rFonts w:ascii="Azo Sans Lt" w:hAnsi="Azo Sans Lt" w:cstheme="minorHAnsi"/>
          <w:bCs/>
          <w:iCs/>
        </w:rPr>
        <w:lastRenderedPageBreak/>
        <w:t>- Procedimentos de calibração;</w:t>
      </w:r>
    </w:p>
    <w:p w14:paraId="1252D5BB" w14:textId="5DB4F454" w:rsidR="001D204D" w:rsidRPr="001D204D" w:rsidRDefault="001D204D" w:rsidP="001D204D">
      <w:pPr>
        <w:pStyle w:val="PargrafodaLista"/>
        <w:numPr>
          <w:ilvl w:val="2"/>
          <w:numId w:val="27"/>
        </w:numPr>
        <w:spacing w:before="0" w:line="360" w:lineRule="auto"/>
        <w:ind w:left="0" w:firstLine="0"/>
        <w:jc w:val="both"/>
        <w:rPr>
          <w:rFonts w:ascii="Azo Sans Lt" w:hAnsi="Azo Sans Lt" w:cstheme="minorHAnsi"/>
          <w:bCs/>
          <w:iCs/>
        </w:rPr>
      </w:pPr>
      <w:r w:rsidRPr="001D204D">
        <w:rPr>
          <w:rFonts w:ascii="Azo Sans Lt" w:hAnsi="Azo Sans Lt" w:cstheme="minorHAnsi"/>
          <w:bCs/>
          <w:iCs/>
        </w:rPr>
        <w:t>- Procedimentos de manutenção preventiva;</w:t>
      </w:r>
    </w:p>
    <w:p w14:paraId="74E26768" w14:textId="72FA7177" w:rsidR="002573CE" w:rsidRPr="00D240F0" w:rsidRDefault="001D204D" w:rsidP="00D240F0">
      <w:pPr>
        <w:pStyle w:val="PargrafodaLista"/>
        <w:numPr>
          <w:ilvl w:val="2"/>
          <w:numId w:val="27"/>
        </w:numPr>
        <w:spacing w:before="0" w:line="360" w:lineRule="auto"/>
        <w:ind w:left="0" w:firstLine="0"/>
        <w:jc w:val="both"/>
        <w:rPr>
          <w:rFonts w:ascii="Azo Sans Lt" w:hAnsi="Azo Sans Lt" w:cstheme="minorHAnsi"/>
          <w:bCs/>
          <w:iCs/>
        </w:rPr>
      </w:pPr>
      <w:r w:rsidRPr="001D204D">
        <w:rPr>
          <w:rFonts w:ascii="Azo Sans Lt" w:hAnsi="Azo Sans Lt" w:cstheme="minorHAnsi"/>
          <w:bCs/>
          <w:iCs/>
        </w:rPr>
        <w:t>- Certificado de garantia.</w:t>
      </w:r>
    </w:p>
    <w:p w14:paraId="51653C8A" w14:textId="4F45866D" w:rsidR="00A14FF7" w:rsidRPr="00A14FF7" w:rsidRDefault="00A14FF7" w:rsidP="00A14FF7">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NONA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59E5A1B0" w14:textId="0F040F9C" w:rsidR="004248F0" w:rsidRPr="004248F0" w:rsidRDefault="004248F0" w:rsidP="004248F0">
      <w:pPr>
        <w:pStyle w:val="PargrafodaLista"/>
        <w:numPr>
          <w:ilvl w:val="1"/>
          <w:numId w:val="27"/>
        </w:numPr>
        <w:spacing w:before="0" w:line="360" w:lineRule="auto"/>
        <w:ind w:left="0" w:firstLine="0"/>
        <w:jc w:val="both"/>
        <w:rPr>
          <w:rFonts w:ascii="Azo Sans Lt" w:hAnsi="Azo Sans Lt" w:cstheme="minorHAnsi"/>
          <w:lang w:val="pt-BR"/>
        </w:rPr>
      </w:pPr>
      <w:r>
        <w:rPr>
          <w:color w:val="000000"/>
        </w:rPr>
        <w:t xml:space="preserve">- </w:t>
      </w:r>
      <w:r w:rsidRPr="004248F0">
        <w:rPr>
          <w:rFonts w:ascii="Azo Sans Lt" w:hAnsi="Azo Sans Lt" w:cstheme="minorHAnsi"/>
          <w:lang w:val="pt-BR"/>
        </w:rPr>
        <w:t xml:space="preserve">O acompanhamento e a fiscalização da aquisição serão exercidos por representantes da Contratante, aos quais competirão dirimir as dúvidas que surgirem no curso da execução da compra, e de tudo dar ciência à Administração, na forma dos artigos 67 e 73 da Lei nº 8.666/93;  </w:t>
      </w:r>
    </w:p>
    <w:p w14:paraId="5978C337" w14:textId="770741A6" w:rsidR="004248F0" w:rsidRPr="004248F0" w:rsidRDefault="004248F0" w:rsidP="004248F0">
      <w:pPr>
        <w:pStyle w:val="PargrafodaLista"/>
        <w:numPr>
          <w:ilvl w:val="1"/>
          <w:numId w:val="27"/>
        </w:numPr>
        <w:spacing w:before="0" w:line="360" w:lineRule="auto"/>
        <w:ind w:left="0" w:firstLine="0"/>
        <w:jc w:val="both"/>
        <w:rPr>
          <w:rFonts w:ascii="Azo Sans Lt" w:hAnsi="Azo Sans Lt" w:cstheme="minorHAnsi"/>
          <w:lang w:val="pt-BR"/>
        </w:rPr>
      </w:pPr>
      <w:r w:rsidRPr="004248F0">
        <w:rPr>
          <w:rFonts w:ascii="Azo Sans Lt" w:hAnsi="Azo Sans Lt" w:cstheme="minorHAnsi"/>
          <w:lang w:val="pt-BR"/>
        </w:rPr>
        <w:t>- Para acompanhamento e fiscalização da execução do presente contrato, ficam designados os agentes públicos abaixo informados:</w:t>
      </w:r>
    </w:p>
    <w:p w14:paraId="77AEA3F8" w14:textId="77777777" w:rsidR="004248F0" w:rsidRPr="004248F0" w:rsidRDefault="004248F0" w:rsidP="004248F0">
      <w:pPr>
        <w:pStyle w:val="PargrafodaLista"/>
        <w:spacing w:before="0" w:line="360" w:lineRule="auto"/>
        <w:ind w:left="0"/>
        <w:jc w:val="center"/>
        <w:rPr>
          <w:rFonts w:ascii="Azo Sans Lt" w:hAnsi="Azo Sans Lt" w:cstheme="minorHAnsi"/>
          <w:b/>
          <w:bCs/>
          <w:lang w:val="pt-BR"/>
        </w:rPr>
      </w:pPr>
      <w:proofErr w:type="spellStart"/>
      <w:r w:rsidRPr="004248F0">
        <w:rPr>
          <w:rFonts w:ascii="Azo Sans Lt" w:hAnsi="Azo Sans Lt" w:cstheme="minorHAnsi"/>
          <w:b/>
          <w:bCs/>
          <w:lang w:val="pt-BR"/>
        </w:rPr>
        <w:t>Patricia</w:t>
      </w:r>
      <w:proofErr w:type="spellEnd"/>
      <w:r w:rsidRPr="004248F0">
        <w:rPr>
          <w:rFonts w:ascii="Azo Sans Lt" w:hAnsi="Azo Sans Lt" w:cstheme="minorHAnsi"/>
          <w:b/>
          <w:bCs/>
          <w:lang w:val="pt-BR"/>
        </w:rPr>
        <w:t xml:space="preserve"> Soares Carvalho – Mat. 299.080 – Fiscal Titular</w:t>
      </w:r>
    </w:p>
    <w:p w14:paraId="01D54726" w14:textId="77777777" w:rsidR="004248F0" w:rsidRPr="004248F0" w:rsidRDefault="004248F0" w:rsidP="004248F0">
      <w:pPr>
        <w:pStyle w:val="PargrafodaLista"/>
        <w:spacing w:before="0" w:line="360" w:lineRule="auto"/>
        <w:ind w:left="0"/>
        <w:jc w:val="center"/>
        <w:rPr>
          <w:rFonts w:ascii="Azo Sans Lt" w:hAnsi="Azo Sans Lt" w:cstheme="minorHAnsi"/>
          <w:b/>
          <w:bCs/>
          <w:lang w:val="pt-BR"/>
        </w:rPr>
      </w:pPr>
      <w:r w:rsidRPr="004248F0">
        <w:rPr>
          <w:rFonts w:ascii="Azo Sans Lt" w:hAnsi="Azo Sans Lt" w:cstheme="minorHAnsi"/>
          <w:b/>
          <w:bCs/>
          <w:lang w:val="pt-BR"/>
        </w:rPr>
        <w:t xml:space="preserve">Camila </w:t>
      </w:r>
      <w:proofErr w:type="spellStart"/>
      <w:r w:rsidRPr="004248F0">
        <w:rPr>
          <w:rFonts w:ascii="Azo Sans Lt" w:hAnsi="Azo Sans Lt" w:cstheme="minorHAnsi"/>
          <w:b/>
          <w:bCs/>
          <w:lang w:val="pt-BR"/>
        </w:rPr>
        <w:t>Libonato</w:t>
      </w:r>
      <w:proofErr w:type="spellEnd"/>
      <w:r w:rsidRPr="004248F0">
        <w:rPr>
          <w:rFonts w:ascii="Azo Sans Lt" w:hAnsi="Azo Sans Lt" w:cstheme="minorHAnsi"/>
          <w:b/>
          <w:bCs/>
          <w:lang w:val="pt-BR"/>
        </w:rPr>
        <w:t xml:space="preserve"> Mendonça – Mat. 299.421 – Fiscal Substituto</w:t>
      </w:r>
    </w:p>
    <w:p w14:paraId="0CEE7174" w14:textId="2B15EBBF" w:rsidR="004248F0" w:rsidRPr="004248F0" w:rsidRDefault="004248F0" w:rsidP="004248F0">
      <w:pPr>
        <w:pStyle w:val="PargrafodaLista"/>
        <w:numPr>
          <w:ilvl w:val="1"/>
          <w:numId w:val="27"/>
        </w:numPr>
        <w:spacing w:before="0" w:line="360" w:lineRule="auto"/>
        <w:ind w:left="0" w:firstLine="0"/>
        <w:jc w:val="both"/>
        <w:rPr>
          <w:rFonts w:ascii="Azo Sans Lt" w:hAnsi="Azo Sans Lt" w:cstheme="minorHAnsi"/>
          <w:lang w:val="pt-BR"/>
        </w:rPr>
      </w:pPr>
      <w:r w:rsidRPr="004248F0">
        <w:rPr>
          <w:rFonts w:ascii="Azo Sans Lt" w:hAnsi="Azo Sans Lt" w:cstheme="minorHAnsi"/>
          <w:lang w:val="pt-BR"/>
        </w:rPr>
        <w:t>- O fiscal do contato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encaminhado os apontamentos à autoridade competente para as providências cabíveis.</w:t>
      </w:r>
    </w:p>
    <w:p w14:paraId="3283162E" w14:textId="2A9A6043" w:rsidR="004248F0" w:rsidRPr="004248F0" w:rsidRDefault="004248F0" w:rsidP="004248F0">
      <w:pPr>
        <w:pStyle w:val="PargrafodaLista"/>
        <w:numPr>
          <w:ilvl w:val="1"/>
          <w:numId w:val="27"/>
        </w:numPr>
        <w:spacing w:before="0" w:line="360" w:lineRule="auto"/>
        <w:ind w:left="0" w:firstLine="0"/>
        <w:jc w:val="both"/>
        <w:rPr>
          <w:rFonts w:ascii="Azo Sans Lt" w:hAnsi="Azo Sans Lt" w:cstheme="minorHAnsi"/>
          <w:lang w:val="pt-BR"/>
        </w:rPr>
      </w:pPr>
      <w:r w:rsidRPr="004248F0">
        <w:rPr>
          <w:rFonts w:ascii="Azo Sans Lt" w:hAnsi="Azo Sans Lt" w:cstheme="minorHAnsi"/>
          <w:lang w:val="pt-BR"/>
        </w:rPr>
        <w:t>- O fiscal designado pela Contratante deverá ter a experiência necessária para o acompanhamento e controle da execução dos serviços e do contrato.</w:t>
      </w:r>
    </w:p>
    <w:p w14:paraId="69F6AE89" w14:textId="02DBDA42" w:rsidR="004248F0" w:rsidRDefault="004248F0" w:rsidP="004248F0">
      <w:pPr>
        <w:pStyle w:val="PargrafodaLista"/>
        <w:numPr>
          <w:ilvl w:val="1"/>
          <w:numId w:val="27"/>
        </w:numPr>
        <w:spacing w:before="0" w:line="360" w:lineRule="auto"/>
        <w:ind w:left="0" w:firstLine="0"/>
        <w:jc w:val="both"/>
        <w:rPr>
          <w:rFonts w:ascii="Azo Sans Lt" w:hAnsi="Azo Sans Lt" w:cstheme="minorHAnsi"/>
          <w:lang w:val="pt-BR"/>
        </w:rPr>
      </w:pPr>
      <w:r w:rsidRPr="004248F0">
        <w:rPr>
          <w:rFonts w:ascii="Azo Sans Lt" w:hAnsi="Azo Sans Lt" w:cstheme="minorHAnsi"/>
          <w:lang w:val="pt-BR"/>
        </w:rPr>
        <w:t>-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art.70 da Lei nº. 8.666, de 1993.</w:t>
      </w:r>
    </w:p>
    <w:p w14:paraId="1ECB67B5" w14:textId="0030A59F" w:rsidR="00055A35" w:rsidRDefault="00055A35" w:rsidP="00D576BE">
      <w:pPr>
        <w:pStyle w:val="Nivel01"/>
        <w:numPr>
          <w:ilvl w:val="0"/>
          <w:numId w:val="27"/>
        </w:numPr>
        <w:tabs>
          <w:tab w:val="clear" w:pos="567"/>
          <w:tab w:val="left" w:pos="993"/>
        </w:tabs>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 – OBRIGAÇÕES DA CONTRATANTE</w:t>
      </w:r>
    </w:p>
    <w:p w14:paraId="68F31383" w14:textId="24B16466" w:rsidR="00D576BE" w:rsidRPr="00D576BE" w:rsidRDefault="00D576BE" w:rsidP="00D576BE">
      <w:pPr>
        <w:spacing w:line="360" w:lineRule="auto"/>
        <w:jc w:val="both"/>
        <w:rPr>
          <w:rFonts w:ascii="Azo Sans Lt" w:hAnsi="Azo Sans Lt" w:cstheme="minorHAnsi"/>
          <w:lang w:val="pt-BR"/>
        </w:rPr>
      </w:pPr>
      <w:r w:rsidRPr="00D576BE">
        <w:rPr>
          <w:rFonts w:ascii="Azo Sans Lt" w:hAnsi="Azo Sans Lt" w:cstheme="minorHAnsi"/>
          <w:lang w:val="pt-BR"/>
        </w:rPr>
        <w:t>1</w:t>
      </w:r>
      <w:r w:rsidR="00D240F0">
        <w:rPr>
          <w:rFonts w:ascii="Azo Sans Lt" w:hAnsi="Azo Sans Lt" w:cstheme="minorHAnsi"/>
          <w:lang w:val="pt-BR"/>
        </w:rPr>
        <w:t>0</w:t>
      </w:r>
      <w:r w:rsidRPr="00D576BE">
        <w:rPr>
          <w:rFonts w:ascii="Azo Sans Lt" w:hAnsi="Azo Sans Lt" w:cstheme="minorHAnsi"/>
          <w:lang w:val="pt-BR"/>
        </w:rPr>
        <w:t>.1 - Caberá à Contratante:</w:t>
      </w:r>
    </w:p>
    <w:p w14:paraId="5040741C" w14:textId="7EF475E2" w:rsidR="00D576BE" w:rsidRPr="00D576BE" w:rsidRDefault="00D576BE" w:rsidP="00D576BE">
      <w:pPr>
        <w:spacing w:line="360" w:lineRule="auto"/>
        <w:jc w:val="both"/>
        <w:rPr>
          <w:rFonts w:ascii="Azo Sans Lt" w:hAnsi="Azo Sans Lt" w:cstheme="minorHAnsi"/>
          <w:lang w:val="pt-BR"/>
        </w:rPr>
      </w:pPr>
      <w:r w:rsidRPr="00D576BE">
        <w:rPr>
          <w:rFonts w:ascii="Azo Sans Lt" w:hAnsi="Azo Sans Lt" w:cstheme="minorHAnsi"/>
          <w:lang w:val="pt-BR"/>
        </w:rPr>
        <w:t>1</w:t>
      </w:r>
      <w:r w:rsidR="00D240F0">
        <w:rPr>
          <w:rFonts w:ascii="Azo Sans Lt" w:hAnsi="Azo Sans Lt" w:cstheme="minorHAnsi"/>
          <w:lang w:val="pt-BR"/>
        </w:rPr>
        <w:t>0</w:t>
      </w:r>
      <w:r w:rsidRPr="00D576BE">
        <w:rPr>
          <w:rFonts w:ascii="Azo Sans Lt" w:hAnsi="Azo Sans Lt" w:cstheme="minorHAnsi"/>
          <w:lang w:val="pt-BR"/>
        </w:rPr>
        <w:t>.1.1 - Exigir o cumprimento de todas as obrigações assumidas pela Contratada, de acordo com as cláusulas contratuais e os termos de sua proposta;</w:t>
      </w:r>
    </w:p>
    <w:p w14:paraId="53B3491C" w14:textId="63920303" w:rsidR="00D576BE" w:rsidRPr="00D576BE" w:rsidRDefault="00D576BE" w:rsidP="00D576BE">
      <w:pPr>
        <w:spacing w:line="360" w:lineRule="auto"/>
        <w:jc w:val="both"/>
        <w:rPr>
          <w:rFonts w:ascii="Azo Sans Lt" w:hAnsi="Azo Sans Lt" w:cstheme="minorHAnsi"/>
          <w:lang w:val="pt-BR"/>
        </w:rPr>
      </w:pPr>
      <w:r w:rsidRPr="00D576BE">
        <w:rPr>
          <w:rFonts w:ascii="Azo Sans Lt" w:hAnsi="Azo Sans Lt" w:cstheme="minorHAnsi"/>
          <w:lang w:val="pt-BR"/>
        </w:rPr>
        <w:t>1</w:t>
      </w:r>
      <w:r w:rsidR="00D240F0">
        <w:rPr>
          <w:rFonts w:ascii="Azo Sans Lt" w:hAnsi="Azo Sans Lt" w:cstheme="minorHAnsi"/>
          <w:lang w:val="pt-BR"/>
        </w:rPr>
        <w:t>0</w:t>
      </w:r>
      <w:r w:rsidRPr="00D576BE">
        <w:rPr>
          <w:rFonts w:ascii="Azo Sans Lt" w:hAnsi="Azo Sans Lt" w:cstheme="minorHAnsi"/>
          <w:lang w:val="pt-BR"/>
        </w:rPr>
        <w:t>.1.2 - Receber provisoriamente o material, disponibilizado local, data e horário;</w:t>
      </w:r>
    </w:p>
    <w:p w14:paraId="0759079B" w14:textId="21C07543" w:rsidR="00D576BE" w:rsidRPr="00D576BE" w:rsidRDefault="00D576BE" w:rsidP="00D576BE">
      <w:pPr>
        <w:spacing w:line="360" w:lineRule="auto"/>
        <w:jc w:val="both"/>
        <w:rPr>
          <w:rFonts w:ascii="Azo Sans Lt" w:hAnsi="Azo Sans Lt" w:cstheme="minorHAnsi"/>
          <w:lang w:val="pt-BR"/>
        </w:rPr>
      </w:pPr>
      <w:r w:rsidRPr="00D576BE">
        <w:rPr>
          <w:rFonts w:ascii="Azo Sans Lt" w:hAnsi="Azo Sans Lt" w:cstheme="minorHAnsi"/>
          <w:lang w:val="pt-BR"/>
        </w:rPr>
        <w:t>1</w:t>
      </w:r>
      <w:r w:rsidR="00D240F0">
        <w:rPr>
          <w:rFonts w:ascii="Azo Sans Lt" w:hAnsi="Azo Sans Lt" w:cstheme="minorHAnsi"/>
          <w:lang w:val="pt-BR"/>
        </w:rPr>
        <w:t>0</w:t>
      </w:r>
      <w:r w:rsidRPr="00D576BE">
        <w:rPr>
          <w:rFonts w:ascii="Azo Sans Lt" w:hAnsi="Azo Sans Lt" w:cstheme="minorHAnsi"/>
          <w:lang w:val="pt-BR"/>
        </w:rPr>
        <w:t>.1.3 - Verificar minuciosamente, no prazo fixado, a conformidade dos bens recebidos provisoriamente com as especificações constantes do Termo de Referência e da proposta, para fins de aceitação e recebimento definitivo;</w:t>
      </w:r>
    </w:p>
    <w:p w14:paraId="7D857795" w14:textId="34FC5DF6" w:rsidR="00D576BE" w:rsidRPr="00D576BE" w:rsidRDefault="00D576BE" w:rsidP="00D576BE">
      <w:pPr>
        <w:spacing w:line="360" w:lineRule="auto"/>
        <w:jc w:val="both"/>
        <w:rPr>
          <w:rFonts w:ascii="Azo Sans Lt" w:hAnsi="Azo Sans Lt" w:cstheme="minorHAnsi"/>
          <w:lang w:val="pt-BR"/>
        </w:rPr>
      </w:pPr>
      <w:r w:rsidRPr="00D576BE">
        <w:rPr>
          <w:rFonts w:ascii="Azo Sans Lt" w:hAnsi="Azo Sans Lt" w:cstheme="minorHAnsi"/>
          <w:lang w:val="pt-BR"/>
        </w:rPr>
        <w:t>1</w:t>
      </w:r>
      <w:r w:rsidR="00D240F0">
        <w:rPr>
          <w:rFonts w:ascii="Azo Sans Lt" w:hAnsi="Azo Sans Lt" w:cstheme="minorHAnsi"/>
          <w:lang w:val="pt-BR"/>
        </w:rPr>
        <w:t>0</w:t>
      </w:r>
      <w:r w:rsidRPr="00D576BE">
        <w:rPr>
          <w:rFonts w:ascii="Azo Sans Lt" w:hAnsi="Azo Sans Lt" w:cstheme="minorHAnsi"/>
          <w:lang w:val="pt-BR"/>
        </w:rPr>
        <w:t>.1.4 - Acompanhar e fiscalizar o cumprimento das obrigações da Contratada, através de servidor especialmente designado;</w:t>
      </w:r>
    </w:p>
    <w:p w14:paraId="52B54CDA" w14:textId="2733EFEF" w:rsidR="00D576BE" w:rsidRPr="00D576BE" w:rsidRDefault="00D576BE" w:rsidP="00D576BE">
      <w:pPr>
        <w:spacing w:line="360" w:lineRule="auto"/>
        <w:jc w:val="both"/>
        <w:rPr>
          <w:rFonts w:ascii="Azo Sans Lt" w:hAnsi="Azo Sans Lt" w:cstheme="minorHAnsi"/>
          <w:lang w:val="pt-BR"/>
        </w:rPr>
      </w:pPr>
      <w:r w:rsidRPr="00D576BE">
        <w:rPr>
          <w:rFonts w:ascii="Azo Sans Lt" w:hAnsi="Azo Sans Lt" w:cstheme="minorHAnsi"/>
          <w:lang w:val="pt-BR"/>
        </w:rPr>
        <w:lastRenderedPageBreak/>
        <w:t>1</w:t>
      </w:r>
      <w:r w:rsidR="00D240F0">
        <w:rPr>
          <w:rFonts w:ascii="Azo Sans Lt" w:hAnsi="Azo Sans Lt" w:cstheme="minorHAnsi"/>
          <w:lang w:val="pt-BR"/>
        </w:rPr>
        <w:t>0</w:t>
      </w:r>
      <w:r w:rsidRPr="00D576BE">
        <w:rPr>
          <w:rFonts w:ascii="Azo Sans Lt" w:hAnsi="Azo Sans Lt" w:cstheme="minorHAnsi"/>
          <w:lang w:val="pt-BR"/>
        </w:rPr>
        <w:t>.1.5 - Efetuar o pagamento no prazo previsto;</w:t>
      </w:r>
    </w:p>
    <w:p w14:paraId="145D2998" w14:textId="21AC1E13" w:rsidR="00D576BE" w:rsidRPr="00D576BE" w:rsidRDefault="00D576BE" w:rsidP="00D576BE">
      <w:pPr>
        <w:spacing w:line="360" w:lineRule="auto"/>
        <w:jc w:val="both"/>
        <w:rPr>
          <w:rFonts w:ascii="Azo Sans Lt" w:hAnsi="Azo Sans Lt" w:cstheme="minorHAnsi"/>
          <w:lang w:val="pt-BR"/>
        </w:rPr>
      </w:pPr>
      <w:r w:rsidRPr="00D576BE">
        <w:rPr>
          <w:rFonts w:ascii="Azo Sans Lt" w:hAnsi="Azo Sans Lt" w:cstheme="minorHAnsi"/>
          <w:lang w:val="pt-BR"/>
        </w:rPr>
        <w:t>1</w:t>
      </w:r>
      <w:r w:rsidR="00D240F0">
        <w:rPr>
          <w:rFonts w:ascii="Azo Sans Lt" w:hAnsi="Azo Sans Lt" w:cstheme="minorHAnsi"/>
          <w:lang w:val="pt-BR"/>
        </w:rPr>
        <w:t>0</w:t>
      </w:r>
      <w:r w:rsidRPr="00D576BE">
        <w:rPr>
          <w:rFonts w:ascii="Azo Sans Lt" w:hAnsi="Azo Sans Lt" w:cstheme="minorHAnsi"/>
          <w:lang w:val="pt-BR"/>
        </w:rPr>
        <w:t>.1.6 - Efetuar as retenções tributárias devidas sobre o valor da Nota Fiscal/Fatura fornecida pela contratada.</w:t>
      </w:r>
    </w:p>
    <w:p w14:paraId="55115C06" w14:textId="26259EA2" w:rsidR="00D576BE" w:rsidRPr="00D576BE" w:rsidRDefault="00D576BE" w:rsidP="00D576BE">
      <w:pPr>
        <w:spacing w:line="360" w:lineRule="auto"/>
        <w:jc w:val="both"/>
        <w:rPr>
          <w:rFonts w:ascii="Azo Sans Lt" w:hAnsi="Azo Sans Lt" w:cstheme="minorHAnsi"/>
          <w:lang w:val="pt-BR"/>
        </w:rPr>
      </w:pPr>
      <w:r w:rsidRPr="00D576BE">
        <w:rPr>
          <w:rFonts w:ascii="Azo Sans Lt" w:hAnsi="Azo Sans Lt" w:cstheme="minorHAnsi"/>
          <w:lang w:val="pt-BR"/>
        </w:rPr>
        <w:t>1</w:t>
      </w:r>
      <w:r w:rsidR="00D240F0">
        <w:rPr>
          <w:rFonts w:ascii="Azo Sans Lt" w:hAnsi="Azo Sans Lt" w:cstheme="minorHAnsi"/>
          <w:lang w:val="pt-BR"/>
        </w:rPr>
        <w:t>0</w:t>
      </w:r>
      <w:r w:rsidRPr="00D576BE">
        <w:rPr>
          <w:rFonts w:ascii="Azo Sans Lt" w:hAnsi="Azo Sans Lt" w:cstheme="minorHAnsi"/>
          <w:lang w:val="pt-BR"/>
        </w:rPr>
        <w:t>.2 -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73CDBC15" w14:textId="654E80C7" w:rsidR="00831574" w:rsidRDefault="00831574" w:rsidP="00D576BE">
      <w:pPr>
        <w:pStyle w:val="PargrafodaLista"/>
        <w:autoSpaceDN/>
        <w:spacing w:before="120" w:after="120"/>
        <w:ind w:left="0"/>
        <w:jc w:val="both"/>
        <w:rPr>
          <w:rFonts w:ascii="Azo Sans Lt" w:hAnsi="Azo Sans Lt" w:cstheme="minorHAnsi"/>
          <w:lang w:val="pt-BR"/>
        </w:rPr>
      </w:pPr>
    </w:p>
    <w:p w14:paraId="0FAF3F18" w14:textId="0127C9F8" w:rsidR="00D576BE" w:rsidRDefault="00D576BE" w:rsidP="00D576BE">
      <w:pPr>
        <w:pStyle w:val="PargrafodaLista"/>
        <w:numPr>
          <w:ilvl w:val="0"/>
          <w:numId w:val="27"/>
        </w:numPr>
        <w:autoSpaceDN/>
        <w:spacing w:before="120" w:after="120"/>
        <w:jc w:val="both"/>
        <w:rPr>
          <w:rFonts w:ascii="Azo Sans Lt" w:hAnsi="Azo Sans Lt" w:cstheme="minorHAnsi"/>
          <w:b/>
          <w:bCs/>
          <w:lang w:val="pt-BR"/>
        </w:rPr>
      </w:pPr>
      <w:r>
        <w:rPr>
          <w:rFonts w:ascii="Azo Sans Lt" w:hAnsi="Azo Sans Lt" w:cstheme="minorHAnsi"/>
          <w:b/>
          <w:bCs/>
          <w:lang w:val="pt-BR"/>
        </w:rPr>
        <w:t xml:space="preserve">– CLÁUSULA DÉCIMA </w:t>
      </w:r>
      <w:r w:rsidR="00D240F0">
        <w:rPr>
          <w:rFonts w:ascii="Azo Sans Lt" w:hAnsi="Azo Sans Lt" w:cstheme="minorHAnsi"/>
          <w:b/>
          <w:bCs/>
          <w:lang w:val="pt-BR"/>
        </w:rPr>
        <w:t>PRIMEIRA</w:t>
      </w:r>
      <w:r>
        <w:rPr>
          <w:rFonts w:ascii="Azo Sans Lt" w:hAnsi="Azo Sans Lt" w:cstheme="minorHAnsi"/>
          <w:b/>
          <w:bCs/>
          <w:lang w:val="pt-BR"/>
        </w:rPr>
        <w:t xml:space="preserve"> – OBRIGAÇÕES DA CONTRATADA</w:t>
      </w:r>
    </w:p>
    <w:p w14:paraId="590329C8" w14:textId="6B8C7CFB" w:rsidR="00E7156A" w:rsidRPr="00D240F0" w:rsidRDefault="00E7156A" w:rsidP="00D240F0">
      <w:pPr>
        <w:pStyle w:val="PargrafodaLista"/>
        <w:numPr>
          <w:ilvl w:val="1"/>
          <w:numId w:val="27"/>
        </w:numPr>
        <w:spacing w:before="0" w:line="360" w:lineRule="auto"/>
        <w:ind w:left="0" w:firstLine="0"/>
        <w:jc w:val="both"/>
        <w:rPr>
          <w:rFonts w:ascii="Azo Sans Lt" w:hAnsi="Azo Sans Lt" w:cstheme="minorHAnsi"/>
          <w:lang w:val="pt-BR"/>
        </w:rPr>
      </w:pPr>
      <w:r>
        <w:rPr>
          <w:color w:val="000000"/>
        </w:rPr>
        <w:t>–</w:t>
      </w:r>
      <w:r w:rsidR="00D576BE">
        <w:rPr>
          <w:color w:val="000000"/>
        </w:rPr>
        <w:t xml:space="preserve"> </w:t>
      </w:r>
      <w:r w:rsidRPr="00D240F0">
        <w:rPr>
          <w:rFonts w:ascii="Azo Sans Lt" w:hAnsi="Azo Sans Lt" w:cstheme="minorHAnsi"/>
          <w:lang w:val="pt-BR"/>
        </w:rPr>
        <w:t>Caberá à Contratada:</w:t>
      </w:r>
    </w:p>
    <w:p w14:paraId="0F80CFA2" w14:textId="4E466CEF" w:rsidR="00D576BE" w:rsidRPr="00D240F0" w:rsidRDefault="00E7156A" w:rsidP="00D240F0">
      <w:pPr>
        <w:pStyle w:val="PargrafodaLista"/>
        <w:numPr>
          <w:ilvl w:val="2"/>
          <w:numId w:val="27"/>
        </w:numPr>
        <w:spacing w:before="0" w:line="360" w:lineRule="auto"/>
        <w:ind w:left="0" w:firstLine="0"/>
        <w:jc w:val="both"/>
        <w:rPr>
          <w:rFonts w:ascii="Azo Sans Lt" w:hAnsi="Azo Sans Lt" w:cstheme="minorHAnsi"/>
          <w:lang w:val="pt-BR"/>
        </w:rPr>
      </w:pPr>
      <w:r w:rsidRPr="00D240F0">
        <w:rPr>
          <w:rFonts w:ascii="Azo Sans Lt" w:hAnsi="Azo Sans Lt" w:cstheme="minorHAnsi"/>
          <w:lang w:val="pt-BR"/>
        </w:rPr>
        <w:t xml:space="preserve">- </w:t>
      </w:r>
      <w:r w:rsidR="00D576BE" w:rsidRPr="00D240F0">
        <w:rPr>
          <w:rFonts w:ascii="Azo Sans Lt" w:hAnsi="Azo Sans Lt" w:cstheme="minorHAnsi"/>
          <w:lang w:val="pt-BR"/>
        </w:rPr>
        <w:t>Ter capacidade de atendimento da demanda com eficiência, presteza e zelo;</w:t>
      </w:r>
    </w:p>
    <w:p w14:paraId="21657FB5" w14:textId="77777777" w:rsidR="00E7156A" w:rsidRPr="00D240F0" w:rsidRDefault="00E7156A" w:rsidP="00D240F0">
      <w:pPr>
        <w:pStyle w:val="PargrafodaLista"/>
        <w:numPr>
          <w:ilvl w:val="2"/>
          <w:numId w:val="27"/>
        </w:numPr>
        <w:spacing w:before="0" w:line="360" w:lineRule="auto"/>
        <w:ind w:left="0" w:firstLine="0"/>
        <w:jc w:val="both"/>
        <w:rPr>
          <w:rFonts w:ascii="Azo Sans Lt" w:hAnsi="Azo Sans Lt" w:cstheme="minorHAnsi"/>
          <w:lang w:val="pt-BR"/>
        </w:rPr>
      </w:pPr>
      <w:r w:rsidRPr="00D240F0">
        <w:rPr>
          <w:rFonts w:ascii="Azo Sans Lt" w:hAnsi="Azo Sans Lt" w:cstheme="minorHAnsi"/>
          <w:lang w:val="pt-BR"/>
        </w:rPr>
        <w:t xml:space="preserve">- </w:t>
      </w:r>
      <w:r w:rsidR="00D576BE" w:rsidRPr="00D240F0">
        <w:rPr>
          <w:rFonts w:ascii="Azo Sans Lt" w:hAnsi="Azo Sans Lt" w:cstheme="minorHAnsi"/>
          <w:lang w:val="pt-BR"/>
        </w:rPr>
        <w:t>Efetuar o transporte, a entrega, a descarga e a montagem e/ou instalação dos bens em perfeitas condições, todos os equipamentos 220V ou Bivolt (automático), no prazo e local indicado pela Contratante, em estrita observância das especificações do Termo de Referência e da proposta, acompanhada da respectiva Nota Fiscal Eletrônica COMPLETA constando detalhadamente as indicações da marca, fabricante, modelo, tipo, procedência e prazo de garantia, quando for o caso, acompanha das certidões de regularidade fiscal citadas nos subitens 11.1.1 a 11.1.6;</w:t>
      </w:r>
    </w:p>
    <w:p w14:paraId="2CCA47F8" w14:textId="4687076D" w:rsidR="00D576BE" w:rsidRPr="00D240F0" w:rsidRDefault="00E7156A" w:rsidP="00D240F0">
      <w:pPr>
        <w:pStyle w:val="PargrafodaLista"/>
        <w:numPr>
          <w:ilvl w:val="2"/>
          <w:numId w:val="27"/>
        </w:numPr>
        <w:spacing w:before="0" w:line="360" w:lineRule="auto"/>
        <w:ind w:left="0" w:firstLine="0"/>
        <w:jc w:val="both"/>
        <w:rPr>
          <w:rFonts w:ascii="Azo Sans Lt" w:hAnsi="Azo Sans Lt" w:cstheme="minorHAnsi"/>
          <w:lang w:val="pt-BR"/>
        </w:rPr>
      </w:pPr>
      <w:r w:rsidRPr="00D240F0">
        <w:rPr>
          <w:rFonts w:ascii="Azo Sans Lt" w:hAnsi="Azo Sans Lt" w:cstheme="minorHAnsi"/>
          <w:lang w:val="pt-BR"/>
        </w:rPr>
        <w:t xml:space="preserve"> - </w:t>
      </w:r>
      <w:r w:rsidR="00D576BE" w:rsidRPr="00D240F0">
        <w:rPr>
          <w:rFonts w:ascii="Azo Sans Lt" w:hAnsi="Azo Sans Lt" w:cstheme="minorHAnsi"/>
          <w:lang w:val="pt-BR"/>
        </w:rPr>
        <w:t>Será ainda responsável por vícios ou defeitos de fabricação, bem como desgastes anormais dos equipamentos e mobiliário, suas partes e acessórios obrigando-se ressarcir os danos e substituir os elementos defeituosos, sem ônus a Contratante, dentro do prazo de 36 meses no mínimo para o item 01 (Computador Desktop) e de 12 meses no mínimo para os outros itens.</w:t>
      </w:r>
    </w:p>
    <w:p w14:paraId="6737D081" w14:textId="51C9D5C2" w:rsidR="00D576BE" w:rsidRPr="00D240F0" w:rsidRDefault="00E7156A" w:rsidP="00D240F0">
      <w:pPr>
        <w:pStyle w:val="PargrafodaLista"/>
        <w:numPr>
          <w:ilvl w:val="2"/>
          <w:numId w:val="27"/>
        </w:numPr>
        <w:spacing w:before="0" w:line="360" w:lineRule="auto"/>
        <w:ind w:left="0" w:firstLine="0"/>
        <w:jc w:val="both"/>
        <w:rPr>
          <w:rFonts w:ascii="Azo Sans Lt" w:hAnsi="Azo Sans Lt" w:cstheme="minorHAnsi"/>
          <w:lang w:val="pt-BR"/>
        </w:rPr>
      </w:pPr>
      <w:r w:rsidRPr="00D240F0">
        <w:rPr>
          <w:rFonts w:ascii="Azo Sans Lt" w:hAnsi="Azo Sans Lt" w:cstheme="minorHAnsi"/>
          <w:lang w:val="pt-BR"/>
        </w:rPr>
        <w:t xml:space="preserve">- </w:t>
      </w:r>
      <w:r w:rsidR="00D576BE" w:rsidRPr="00D240F0">
        <w:rPr>
          <w:rFonts w:ascii="Azo Sans Lt" w:hAnsi="Azo Sans Lt" w:cstheme="minorHAnsi"/>
          <w:lang w:val="pt-BR"/>
        </w:rPr>
        <w:t xml:space="preserve">Responsabilizar-se pelos vícios e danos decorrentes do produto, de acordo com os </w:t>
      </w:r>
      <w:proofErr w:type="gramStart"/>
      <w:r w:rsidR="00D576BE" w:rsidRPr="00D240F0">
        <w:rPr>
          <w:rFonts w:ascii="Azo Sans Lt" w:hAnsi="Azo Sans Lt" w:cstheme="minorHAnsi"/>
          <w:lang w:val="pt-BR"/>
        </w:rPr>
        <w:t>artigos  12</w:t>
      </w:r>
      <w:proofErr w:type="gramEnd"/>
      <w:r w:rsidR="00D576BE" w:rsidRPr="00D240F0">
        <w:rPr>
          <w:rFonts w:ascii="Azo Sans Lt" w:hAnsi="Azo Sans Lt" w:cstheme="minorHAnsi"/>
          <w:lang w:val="pt-BR"/>
        </w:rPr>
        <w:t xml:space="preserve">,13,18 e 26, do Código de Defesa do Consumidor (Lei nº.8.078, de 1990); </w:t>
      </w:r>
    </w:p>
    <w:p w14:paraId="6346D5C7" w14:textId="70151C31" w:rsidR="00D576BE" w:rsidRPr="00D240F0" w:rsidRDefault="00E7156A" w:rsidP="00D240F0">
      <w:pPr>
        <w:pStyle w:val="PargrafodaLista"/>
        <w:numPr>
          <w:ilvl w:val="2"/>
          <w:numId w:val="27"/>
        </w:numPr>
        <w:spacing w:before="0" w:line="360" w:lineRule="auto"/>
        <w:ind w:left="0" w:firstLine="0"/>
        <w:jc w:val="both"/>
        <w:rPr>
          <w:rFonts w:ascii="Azo Sans Lt" w:hAnsi="Azo Sans Lt" w:cstheme="minorHAnsi"/>
          <w:lang w:val="pt-BR"/>
        </w:rPr>
      </w:pPr>
      <w:r w:rsidRPr="00D240F0">
        <w:rPr>
          <w:rFonts w:ascii="Azo Sans Lt" w:hAnsi="Azo Sans Lt" w:cstheme="minorHAnsi"/>
          <w:lang w:val="pt-BR"/>
        </w:rPr>
        <w:t xml:space="preserve">- </w:t>
      </w:r>
      <w:r w:rsidR="00D576BE" w:rsidRPr="00D240F0">
        <w:rPr>
          <w:rFonts w:ascii="Azo Sans Lt" w:hAnsi="Azo Sans Lt" w:cstheme="minorHAnsi"/>
          <w:lang w:val="pt-BR"/>
        </w:rPr>
        <w:t>O dever previsto no subitem anterior implica na obrigação de, a critério da Contratante, substituir, reparar, corrigir remover, ou reconstruir, as suas expensas, no prazo máximo de 05 dias, o produto com avarias, defeitos ou em desacordo com o Termo de Referência;</w:t>
      </w:r>
    </w:p>
    <w:p w14:paraId="2F84293B" w14:textId="5C1D46D5" w:rsidR="00D576BE" w:rsidRPr="00D240F0" w:rsidRDefault="00E7156A" w:rsidP="00D240F0">
      <w:pPr>
        <w:pStyle w:val="PargrafodaLista"/>
        <w:numPr>
          <w:ilvl w:val="2"/>
          <w:numId w:val="27"/>
        </w:numPr>
        <w:spacing w:before="0" w:line="360" w:lineRule="auto"/>
        <w:ind w:left="0" w:firstLine="0"/>
        <w:jc w:val="both"/>
        <w:rPr>
          <w:rFonts w:ascii="Azo Sans Lt" w:hAnsi="Azo Sans Lt" w:cstheme="minorHAnsi"/>
          <w:lang w:val="pt-BR"/>
        </w:rPr>
      </w:pPr>
      <w:r w:rsidRPr="00D240F0">
        <w:rPr>
          <w:rFonts w:ascii="Azo Sans Lt" w:hAnsi="Azo Sans Lt" w:cstheme="minorHAnsi"/>
          <w:lang w:val="pt-BR"/>
        </w:rPr>
        <w:t xml:space="preserve">- </w:t>
      </w:r>
      <w:r w:rsidR="00D576BE" w:rsidRPr="00D240F0">
        <w:rPr>
          <w:rFonts w:ascii="Azo Sans Lt" w:hAnsi="Azo Sans Lt" w:cstheme="minorHAnsi"/>
          <w:lang w:val="pt-BR"/>
        </w:rPr>
        <w:t>Atender prontamente a quaisquer exigências da Contratante, inerentes ao objeto da presente contratação;</w:t>
      </w:r>
    </w:p>
    <w:p w14:paraId="7C2E9286" w14:textId="0A9785E7" w:rsidR="00D576BE" w:rsidRPr="00D240F0" w:rsidRDefault="00E7156A" w:rsidP="00D240F0">
      <w:pPr>
        <w:pStyle w:val="PargrafodaLista"/>
        <w:numPr>
          <w:ilvl w:val="2"/>
          <w:numId w:val="27"/>
        </w:numPr>
        <w:spacing w:before="0" w:line="360" w:lineRule="auto"/>
        <w:ind w:left="0" w:firstLine="0"/>
        <w:jc w:val="both"/>
        <w:rPr>
          <w:rFonts w:ascii="Azo Sans Lt" w:hAnsi="Azo Sans Lt" w:cstheme="minorHAnsi"/>
          <w:lang w:val="pt-BR"/>
        </w:rPr>
      </w:pPr>
      <w:r w:rsidRPr="00D240F0">
        <w:rPr>
          <w:rFonts w:ascii="Azo Sans Lt" w:hAnsi="Azo Sans Lt" w:cstheme="minorHAnsi"/>
          <w:lang w:val="pt-BR"/>
        </w:rPr>
        <w:t xml:space="preserve">- </w:t>
      </w:r>
      <w:r w:rsidR="00D576BE" w:rsidRPr="00D240F0">
        <w:rPr>
          <w:rFonts w:ascii="Azo Sans Lt" w:hAnsi="Azo Sans Lt" w:cstheme="minorHAnsi"/>
          <w:lang w:val="pt-BR"/>
        </w:rPr>
        <w:t>Não transferir a terceiros, por qualquer forma, nem mesmo parcialmente, as obrigações assumidas, nem subcontratar qualquer das prestações a que está obrigada, exceto nas condições autorizadas no Termo de Referência ou na minuta do contrato.</w:t>
      </w:r>
    </w:p>
    <w:p w14:paraId="21B81392" w14:textId="2D3B829B" w:rsidR="00D576BE" w:rsidRPr="00D240F0" w:rsidRDefault="00E7156A" w:rsidP="00D240F0">
      <w:pPr>
        <w:pStyle w:val="PargrafodaLista"/>
        <w:spacing w:before="0" w:line="360" w:lineRule="auto"/>
        <w:ind w:left="0"/>
        <w:jc w:val="both"/>
        <w:rPr>
          <w:rFonts w:ascii="Azo Sans Lt" w:hAnsi="Azo Sans Lt" w:cstheme="minorHAnsi"/>
          <w:lang w:val="pt-BR"/>
        </w:rPr>
      </w:pPr>
      <w:r w:rsidRPr="00D240F0">
        <w:rPr>
          <w:rFonts w:ascii="Azo Sans Lt" w:hAnsi="Azo Sans Lt" w:cstheme="minorHAnsi"/>
          <w:lang w:val="pt-BR"/>
        </w:rPr>
        <w:t xml:space="preserve">12.1.8 - </w:t>
      </w:r>
      <w:r w:rsidR="00D576BE" w:rsidRPr="00D240F0">
        <w:rPr>
          <w:rFonts w:ascii="Azo Sans Lt" w:hAnsi="Azo Sans Lt" w:cstheme="minorHAnsi"/>
          <w:lang w:val="pt-BR"/>
        </w:rPr>
        <w:t xml:space="preserve">Responsabilizar-se, pelas despesas dos tributos, encargos trabalhistas, previdenciários, fiscais, </w:t>
      </w:r>
      <w:r w:rsidR="00D576BE" w:rsidRPr="00D240F0">
        <w:rPr>
          <w:rFonts w:ascii="Azo Sans Lt" w:hAnsi="Azo Sans Lt" w:cstheme="minorHAnsi"/>
          <w:lang w:val="pt-BR"/>
        </w:rPr>
        <w:lastRenderedPageBreak/>
        <w:t xml:space="preserve">comerciais, taxas, fretes, seguros, deslocamento de pessoal, prestação de garantia e quaisquer outras </w:t>
      </w:r>
      <w:proofErr w:type="gramStart"/>
      <w:r w:rsidR="00D576BE" w:rsidRPr="00D240F0">
        <w:rPr>
          <w:rFonts w:ascii="Azo Sans Lt" w:hAnsi="Azo Sans Lt" w:cstheme="minorHAnsi"/>
          <w:lang w:val="pt-BR"/>
        </w:rPr>
        <w:t>que  incidam</w:t>
      </w:r>
      <w:proofErr w:type="gramEnd"/>
      <w:r w:rsidR="00D576BE" w:rsidRPr="00D240F0">
        <w:rPr>
          <w:rFonts w:ascii="Azo Sans Lt" w:hAnsi="Azo Sans Lt" w:cstheme="minorHAnsi"/>
          <w:lang w:val="pt-BR"/>
        </w:rPr>
        <w:t xml:space="preserve"> ou venham a incidir na execução do contrato. </w:t>
      </w:r>
    </w:p>
    <w:p w14:paraId="2DD3894E" w14:textId="055B6D97" w:rsidR="00D576BE" w:rsidRPr="00D240F0" w:rsidRDefault="00E7156A" w:rsidP="00D240F0">
      <w:pPr>
        <w:pStyle w:val="PargrafodaLista"/>
        <w:numPr>
          <w:ilvl w:val="2"/>
          <w:numId w:val="32"/>
        </w:numPr>
        <w:spacing w:before="0" w:line="360" w:lineRule="auto"/>
        <w:ind w:left="0" w:firstLine="0"/>
        <w:jc w:val="both"/>
        <w:rPr>
          <w:rFonts w:ascii="Azo Sans Lt" w:hAnsi="Azo Sans Lt" w:cstheme="minorHAnsi"/>
          <w:lang w:val="pt-BR"/>
        </w:rPr>
      </w:pPr>
      <w:r w:rsidRPr="00D240F0">
        <w:rPr>
          <w:rFonts w:ascii="Azo Sans Lt" w:hAnsi="Azo Sans Lt" w:cstheme="minorHAnsi"/>
          <w:lang w:val="pt-BR"/>
        </w:rPr>
        <w:t xml:space="preserve">- </w:t>
      </w:r>
      <w:r w:rsidR="00D576BE" w:rsidRPr="00D240F0">
        <w:rPr>
          <w:rFonts w:ascii="Azo Sans Lt" w:hAnsi="Azo Sans Lt" w:cstheme="minorHAnsi"/>
          <w:lang w:val="pt-BR"/>
        </w:rPr>
        <w:t>Comunicar à Contratante, no prazo mínimo de 07 (sete) dias de antecedência, os motivos que eventualmente impossibilitem o cumprimento do prazo previsto, com a devida comprovação, sob prévia autorização da contratante em relação a razoabilidade do prazo solicitado.</w:t>
      </w:r>
    </w:p>
    <w:p w14:paraId="600DE920" w14:textId="77777777" w:rsidR="00E7156A" w:rsidRPr="00D240F0" w:rsidRDefault="00E7156A" w:rsidP="00D240F0">
      <w:pPr>
        <w:pStyle w:val="PargrafodaLista"/>
        <w:numPr>
          <w:ilvl w:val="2"/>
          <w:numId w:val="32"/>
        </w:numPr>
        <w:spacing w:before="0" w:line="360" w:lineRule="auto"/>
        <w:ind w:left="0" w:firstLine="0"/>
        <w:jc w:val="both"/>
        <w:rPr>
          <w:rFonts w:ascii="Azo Sans Lt" w:hAnsi="Azo Sans Lt" w:cstheme="minorHAnsi"/>
          <w:lang w:val="pt-BR"/>
        </w:rPr>
      </w:pPr>
      <w:r w:rsidRPr="00D240F0">
        <w:rPr>
          <w:rFonts w:ascii="Azo Sans Lt" w:hAnsi="Azo Sans Lt" w:cstheme="minorHAnsi"/>
          <w:lang w:val="pt-BR"/>
        </w:rPr>
        <w:t xml:space="preserve">- </w:t>
      </w:r>
      <w:r w:rsidR="00D576BE" w:rsidRPr="00D240F0">
        <w:rPr>
          <w:rFonts w:ascii="Azo Sans Lt" w:hAnsi="Azo Sans Lt" w:cstheme="minorHAnsi"/>
          <w:lang w:val="pt-BR"/>
        </w:rPr>
        <w:t>Manter, durante toda a execução do contrato, em compatibilidade com as obrigações assumidas, todas as condições de habilitação e qualificação exigidas na licitação;</w:t>
      </w:r>
    </w:p>
    <w:p w14:paraId="71291765" w14:textId="19D07C8C" w:rsidR="00D576BE" w:rsidRPr="00D240F0" w:rsidRDefault="00E7156A" w:rsidP="00D240F0">
      <w:pPr>
        <w:pStyle w:val="PargrafodaLista"/>
        <w:numPr>
          <w:ilvl w:val="2"/>
          <w:numId w:val="32"/>
        </w:numPr>
        <w:spacing w:before="0" w:line="360" w:lineRule="auto"/>
        <w:ind w:left="0" w:firstLine="0"/>
        <w:jc w:val="both"/>
        <w:rPr>
          <w:rFonts w:ascii="Azo Sans Lt" w:hAnsi="Azo Sans Lt" w:cstheme="minorHAnsi"/>
          <w:lang w:val="pt-BR"/>
        </w:rPr>
      </w:pPr>
      <w:r w:rsidRPr="00D240F0">
        <w:rPr>
          <w:rFonts w:ascii="Azo Sans Lt" w:hAnsi="Azo Sans Lt" w:cstheme="minorHAnsi"/>
          <w:lang w:val="pt-BR"/>
        </w:rPr>
        <w:t xml:space="preserve">- </w:t>
      </w:r>
      <w:r w:rsidR="00D576BE" w:rsidRPr="00D240F0">
        <w:rPr>
          <w:rFonts w:ascii="Azo Sans Lt" w:hAnsi="Azo Sans Lt" w:cstheme="minorHAnsi"/>
          <w:lang w:val="pt-BR"/>
        </w:rPr>
        <w:t>Arcar com ônus decorrente de eventual equívoco no dimensionamento dos quantitativos de sua proposta, devendo complementá-los, caso o previsto inicialmente em sua proposta não seja satisfatório para o atendimento ao objeto da contratação, exceto quando ocorrer algum dos eventos arrolados nos incisos do 1º parágrafo do art. 57 da Lei nº. 8.666, de 1993.</w:t>
      </w:r>
    </w:p>
    <w:p w14:paraId="742EA88C" w14:textId="6457DD1C" w:rsidR="00A229E2" w:rsidRPr="00A229E2" w:rsidRDefault="005F5E8D" w:rsidP="00E7156A">
      <w:pPr>
        <w:pStyle w:val="Nivel01"/>
        <w:numPr>
          <w:ilvl w:val="0"/>
          <w:numId w:val="33"/>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 xml:space="preserve">CLÁUSULA DÉCIMA </w:t>
      </w:r>
      <w:r w:rsidR="00D240F0">
        <w:rPr>
          <w:rFonts w:ascii="Azo Sans Lt" w:hAnsi="Azo Sans Lt" w:cstheme="minorHAnsi"/>
          <w:sz w:val="22"/>
          <w:szCs w:val="22"/>
        </w:rPr>
        <w:t>SEGUNDA</w:t>
      </w:r>
      <w:r w:rsidR="001D32DF" w:rsidRPr="00403108">
        <w:rPr>
          <w:rFonts w:ascii="Azo Sans Lt" w:hAnsi="Azo Sans Lt" w:cstheme="minorHAnsi"/>
          <w:sz w:val="22"/>
          <w:szCs w:val="22"/>
        </w:rPr>
        <w:t xml:space="preserve"> – SANÇÕES ADMINISTRATIVAS</w:t>
      </w:r>
    </w:p>
    <w:p w14:paraId="3476BD43" w14:textId="1A065B3F" w:rsidR="00D240F0" w:rsidRPr="00AF722F" w:rsidRDefault="00D240F0" w:rsidP="00AF722F">
      <w:pPr>
        <w:pStyle w:val="PargrafodaLista"/>
        <w:numPr>
          <w:ilvl w:val="1"/>
          <w:numId w:val="33"/>
        </w:numPr>
        <w:overflowPunct w:val="0"/>
        <w:spacing w:before="0" w:line="360" w:lineRule="auto"/>
        <w:ind w:left="0" w:firstLine="0"/>
        <w:jc w:val="both"/>
        <w:rPr>
          <w:rFonts w:ascii="Azo Sans Lt" w:hAnsi="Azo Sans Lt" w:cstheme="minorHAnsi"/>
          <w:lang w:val="pt-BR"/>
        </w:rPr>
      </w:pPr>
      <w:r>
        <w:rPr>
          <w:rFonts w:cs="Calibri"/>
          <w:color w:val="000000" w:themeColor="text1"/>
        </w:rPr>
        <w:t xml:space="preserve">- </w:t>
      </w:r>
      <w:r w:rsidRPr="00AF722F">
        <w:rPr>
          <w:rFonts w:ascii="Azo Sans Lt" w:hAnsi="Azo Sans Lt" w:cstheme="minorHAnsi"/>
          <w:lang w:val="pt-BR"/>
        </w:rPr>
        <w:t>Comete infração administrativa nos termos da Lei nº 8.666/93 e da Lei nº 10.520/02 a contratada que:</w:t>
      </w:r>
    </w:p>
    <w:p w14:paraId="4A477B32" w14:textId="6CD648D9" w:rsidR="00D240F0" w:rsidRPr="00AF722F" w:rsidRDefault="00D240F0" w:rsidP="00AF722F">
      <w:pPr>
        <w:pStyle w:val="PargrafodaLista"/>
        <w:numPr>
          <w:ilvl w:val="2"/>
          <w:numId w:val="33"/>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Não assinar o termo de contrato ou aceitar/retirar o instrumento equivalente, quando convocado dentro do prazo de validade da proposta;</w:t>
      </w:r>
    </w:p>
    <w:p w14:paraId="334E0E6C" w14:textId="3A95F16F" w:rsidR="00D240F0" w:rsidRPr="00AF722F" w:rsidRDefault="00D240F0" w:rsidP="00AF722F">
      <w:pPr>
        <w:pStyle w:val="PargrafodaLista"/>
        <w:numPr>
          <w:ilvl w:val="2"/>
          <w:numId w:val="33"/>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Apresentar documentação falsa;</w:t>
      </w:r>
    </w:p>
    <w:p w14:paraId="548C163B" w14:textId="7AFEF078" w:rsidR="00D240F0" w:rsidRPr="00AF722F" w:rsidRDefault="00D240F0" w:rsidP="00AF722F">
      <w:pPr>
        <w:pStyle w:val="PargrafodaLista"/>
        <w:numPr>
          <w:ilvl w:val="2"/>
          <w:numId w:val="33"/>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Deixar de entregar os documentos exigidos no certame;</w:t>
      </w:r>
    </w:p>
    <w:p w14:paraId="1D3DBCD6" w14:textId="7530E98C" w:rsidR="00D240F0" w:rsidRPr="00AF722F" w:rsidRDefault="00D240F0" w:rsidP="00AF722F">
      <w:pPr>
        <w:pStyle w:val="PargrafodaLista"/>
        <w:numPr>
          <w:ilvl w:val="2"/>
          <w:numId w:val="33"/>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Ensejar o retardamento da execução do objeto;</w:t>
      </w:r>
    </w:p>
    <w:p w14:paraId="64822AB1" w14:textId="7F9CD36C" w:rsidR="00D240F0" w:rsidRPr="00AF722F" w:rsidRDefault="00D240F0" w:rsidP="00AF722F">
      <w:pPr>
        <w:pStyle w:val="PargrafodaLista"/>
        <w:numPr>
          <w:ilvl w:val="2"/>
          <w:numId w:val="33"/>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Não mantiver a proposta;</w:t>
      </w:r>
    </w:p>
    <w:p w14:paraId="70ACB70B" w14:textId="065B635A" w:rsidR="00D240F0" w:rsidRPr="00AF722F" w:rsidRDefault="00D240F0" w:rsidP="00AF722F">
      <w:pPr>
        <w:pStyle w:val="PargrafodaLista"/>
        <w:numPr>
          <w:ilvl w:val="2"/>
          <w:numId w:val="33"/>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Cometer fraude fiscal;</w:t>
      </w:r>
    </w:p>
    <w:p w14:paraId="2CF70CAB" w14:textId="566271DD" w:rsidR="00D240F0" w:rsidRPr="00AF722F" w:rsidRDefault="00D240F0" w:rsidP="00AF722F">
      <w:pPr>
        <w:pStyle w:val="PargrafodaLista"/>
        <w:numPr>
          <w:ilvl w:val="2"/>
          <w:numId w:val="33"/>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Comportar-se de modo inidôneo;</w:t>
      </w:r>
    </w:p>
    <w:p w14:paraId="1CADD6B6" w14:textId="6023DCDD" w:rsidR="00D240F0" w:rsidRPr="00AF722F" w:rsidRDefault="00D240F0" w:rsidP="00AF722F">
      <w:pPr>
        <w:pStyle w:val="PargrafodaLista"/>
        <w:numPr>
          <w:ilvl w:val="1"/>
          <w:numId w:val="33"/>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Considera-se comportamento inidôneo, entre outros, a declaração falsa quanto às condições de participação, quanto ao enquadramento como Me/EPP, ou conluio, entre os licitantes, em qualquer momento da licitação, mesmo após o encerramento da fase de lances;</w:t>
      </w:r>
    </w:p>
    <w:p w14:paraId="5412CEBF" w14:textId="455FC522" w:rsidR="00D240F0" w:rsidRPr="00AF722F" w:rsidRDefault="00D240F0" w:rsidP="00AF722F">
      <w:pPr>
        <w:pStyle w:val="PargrafodaLista"/>
        <w:numPr>
          <w:ilvl w:val="1"/>
          <w:numId w:val="35"/>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Licitante/adjudicatário que cometer quaisquer infrações discriminadas nos subitens anteriores ficará sujeito, sem prejuízo da responsabilidade civil e criminal, às seguintes sanções:</w:t>
      </w:r>
    </w:p>
    <w:p w14:paraId="70924BED" w14:textId="17C703A5" w:rsidR="00D240F0" w:rsidRPr="00AF722F" w:rsidRDefault="00D240F0" w:rsidP="00AF722F">
      <w:pPr>
        <w:pStyle w:val="PargrafodaLista"/>
        <w:numPr>
          <w:ilvl w:val="2"/>
          <w:numId w:val="36"/>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xml:space="preserve">- Advertência; </w:t>
      </w:r>
    </w:p>
    <w:p w14:paraId="3777BB6F" w14:textId="48EC4F20" w:rsidR="00D240F0" w:rsidRPr="00AF722F" w:rsidRDefault="00D240F0" w:rsidP="00AF722F">
      <w:pPr>
        <w:pStyle w:val="PargrafodaLista"/>
        <w:numPr>
          <w:ilvl w:val="2"/>
          <w:numId w:val="36"/>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xml:space="preserve">- Multa compensatória no percentual de até 10% (dez por cento), calculada sobre o valor total do contrato, pela recusa em assiná-lo, no prazo máximo de 05 (cinco) dias úteis, após regularmente convocada, sem prejuízo da aplicação de outras sanções previstas; </w:t>
      </w:r>
    </w:p>
    <w:p w14:paraId="075E6061" w14:textId="2BE0FEFD" w:rsidR="00D240F0" w:rsidRPr="00AF722F" w:rsidRDefault="00D240F0" w:rsidP="00AF722F">
      <w:pPr>
        <w:pStyle w:val="PargrafodaLista"/>
        <w:numPr>
          <w:ilvl w:val="2"/>
          <w:numId w:val="36"/>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xml:space="preserve">- Multa compensatória no percentual de até 5% (cinco por cento) do valor da fatura </w:t>
      </w:r>
      <w:r w:rsidRPr="00AF722F">
        <w:rPr>
          <w:rFonts w:ascii="Azo Sans Lt" w:hAnsi="Azo Sans Lt" w:cstheme="minorHAnsi"/>
          <w:lang w:val="pt-BR"/>
        </w:rPr>
        <w:lastRenderedPageBreak/>
        <w:t>correspondente ao mês em que foi constatada a falta; (quando for o caso)</w:t>
      </w:r>
    </w:p>
    <w:p w14:paraId="4AA40E8D" w14:textId="5FA8476F" w:rsidR="00D240F0" w:rsidRPr="00AF722F" w:rsidRDefault="00AF722F" w:rsidP="00AF722F">
      <w:pPr>
        <w:pStyle w:val="PargrafodaLista"/>
        <w:numPr>
          <w:ilvl w:val="2"/>
          <w:numId w:val="37"/>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xml:space="preserve">- </w:t>
      </w:r>
      <w:r w:rsidR="00D240F0" w:rsidRPr="00AF722F">
        <w:rPr>
          <w:rFonts w:ascii="Azo Sans Lt" w:hAnsi="Azo Sans Lt" w:cstheme="minorHAnsi"/>
          <w:lang w:val="pt-BR"/>
        </w:rPr>
        <w:t>Multa moratória no percentual correspondente a 0,5% (meio por cento), calculada sobre o valor total do contrato, por dia de inadimplência, até o limite máximo de 10% (dez por cento), ou seja, por 20 (vinte) dias, o que poderá ensejar a rescisão do contrato;</w:t>
      </w:r>
    </w:p>
    <w:p w14:paraId="12CF2299" w14:textId="0FD692B2" w:rsidR="00D240F0" w:rsidRPr="00AF722F" w:rsidRDefault="00AF722F" w:rsidP="00AF722F">
      <w:pPr>
        <w:pStyle w:val="PargrafodaLista"/>
        <w:numPr>
          <w:ilvl w:val="2"/>
          <w:numId w:val="37"/>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xml:space="preserve">- </w:t>
      </w:r>
      <w:r w:rsidR="00D240F0" w:rsidRPr="00AF722F">
        <w:rPr>
          <w:rFonts w:ascii="Azo Sans Lt" w:hAnsi="Azo Sans Lt" w:cstheme="minorHAnsi"/>
          <w:lang w:val="pt-BR"/>
        </w:rPr>
        <w:t>Multa moratória no percentual de 10% (dez por cento), calculada sobre o valor total da contratação, pela inadimplência além do prazo acima, o que poderá ensejar a rescisão do contrato;</w:t>
      </w:r>
    </w:p>
    <w:p w14:paraId="2F6F0639" w14:textId="449A1ABA" w:rsidR="00D240F0" w:rsidRPr="00AF722F" w:rsidRDefault="00AF722F" w:rsidP="00AF722F">
      <w:pPr>
        <w:pStyle w:val="PargrafodaLista"/>
        <w:numPr>
          <w:ilvl w:val="2"/>
          <w:numId w:val="37"/>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xml:space="preserve">- </w:t>
      </w:r>
      <w:r w:rsidR="00D240F0" w:rsidRPr="00AF722F">
        <w:rPr>
          <w:rFonts w:ascii="Azo Sans Lt" w:hAnsi="Azo Sans Lt" w:cstheme="minorHAnsi"/>
          <w:lang w:val="pt-BR"/>
        </w:rPr>
        <w:t>Suspensão temporária de participação em licitação e impedimento de contratar com a Administração, por prazo não superior a 2 (dois) anos;</w:t>
      </w:r>
    </w:p>
    <w:p w14:paraId="514E8CDA" w14:textId="76C17412" w:rsidR="00D240F0" w:rsidRPr="00AF722F" w:rsidRDefault="00AF722F" w:rsidP="00AF722F">
      <w:pPr>
        <w:pStyle w:val="PargrafodaLista"/>
        <w:numPr>
          <w:ilvl w:val="2"/>
          <w:numId w:val="37"/>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xml:space="preserve">- </w:t>
      </w:r>
      <w:r w:rsidR="00D240F0" w:rsidRPr="00AF722F">
        <w:rPr>
          <w:rFonts w:ascii="Azo Sans Lt" w:hAnsi="Azo Sans Lt" w:cstheme="minorHAnsi"/>
          <w:lang w:val="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4D7E605C" w14:textId="0569EB19" w:rsidR="00D240F0" w:rsidRPr="00AF722F" w:rsidRDefault="00AF722F" w:rsidP="00AF722F">
      <w:pPr>
        <w:pStyle w:val="PargrafodaLista"/>
        <w:numPr>
          <w:ilvl w:val="1"/>
          <w:numId w:val="37"/>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xml:space="preserve">- </w:t>
      </w:r>
      <w:r w:rsidR="00D240F0" w:rsidRPr="00AF722F">
        <w:rPr>
          <w:rFonts w:ascii="Azo Sans Lt" w:hAnsi="Azo Sans Lt" w:cstheme="minorHAnsi"/>
          <w:lang w:val="pt-BR"/>
        </w:rPr>
        <w:t>As multas e outras sanções aplicadas só poderão ser relevadas, motivadamente e por conveniência administrativa, mediante ato da Administração, devidamente justificado;</w:t>
      </w:r>
    </w:p>
    <w:p w14:paraId="0443891C" w14:textId="34CC5169" w:rsidR="00D240F0" w:rsidRPr="00AF722F" w:rsidRDefault="00AF722F" w:rsidP="00AF722F">
      <w:pPr>
        <w:pStyle w:val="PargrafodaLista"/>
        <w:numPr>
          <w:ilvl w:val="1"/>
          <w:numId w:val="37"/>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As sanções de advertência,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w:t>
      </w:r>
      <w:r w:rsidR="00D240F0" w:rsidRPr="00AF722F">
        <w:rPr>
          <w:rFonts w:ascii="Azo Sans Lt" w:hAnsi="Azo Sans Lt" w:cstheme="minorHAnsi"/>
          <w:lang w:val="pt-BR"/>
        </w:rPr>
        <w:t xml:space="preserve">; </w:t>
      </w:r>
    </w:p>
    <w:p w14:paraId="2DEFA8ED" w14:textId="65028E25" w:rsidR="00D240F0" w:rsidRPr="00AF722F" w:rsidRDefault="00AF722F" w:rsidP="00AF722F">
      <w:pPr>
        <w:pStyle w:val="PargrafodaLista"/>
        <w:numPr>
          <w:ilvl w:val="1"/>
          <w:numId w:val="37"/>
        </w:numPr>
        <w:shd w:val="clear" w:color="auto" w:fill="FFFFFF"/>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xml:space="preserve">- </w:t>
      </w:r>
      <w:r w:rsidR="00D240F0" w:rsidRPr="00AF722F">
        <w:rPr>
          <w:rFonts w:ascii="Azo Sans Lt" w:hAnsi="Azo Sans Lt" w:cstheme="minorHAnsi"/>
          <w:lang w:val="pt-BR"/>
        </w:rPr>
        <w:t>A aplicação de quaisquer das penalidades previstas realizar-se–á em processo administrativo que assegurará o contraditório e a ampla defesa ao licitante/adjudicatário, observando-se o procedimento previsto na Lei n.º 8.666/93.</w:t>
      </w:r>
    </w:p>
    <w:p w14:paraId="32EB3BB1" w14:textId="701BCDEE" w:rsidR="00763341" w:rsidRPr="00763341" w:rsidRDefault="00AF722F" w:rsidP="00AF722F">
      <w:pPr>
        <w:pStyle w:val="Nivel01"/>
        <w:numPr>
          <w:ilvl w:val="0"/>
          <w:numId w:val="3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 xml:space="preserve">CLÁUSULA DÉCIMA </w:t>
      </w:r>
      <w:r>
        <w:rPr>
          <w:rFonts w:ascii="Azo Sans Lt" w:hAnsi="Azo Sans Lt" w:cstheme="minorHAnsi"/>
          <w:sz w:val="22"/>
          <w:szCs w:val="22"/>
        </w:rPr>
        <w:t>TERCEIRA</w:t>
      </w:r>
      <w:r w:rsidR="001D32DF" w:rsidRPr="00380F2F">
        <w:rPr>
          <w:rFonts w:ascii="Azo Sans Lt" w:hAnsi="Azo Sans Lt" w:cstheme="minorHAnsi"/>
          <w:sz w:val="22"/>
          <w:szCs w:val="22"/>
        </w:rPr>
        <w:t xml:space="preserve"> – RESCISÃO</w:t>
      </w:r>
    </w:p>
    <w:p w14:paraId="6B3864CD" w14:textId="1BEBCA63" w:rsidR="001D32DF" w:rsidRPr="00960D70" w:rsidRDefault="00AF722F" w:rsidP="00AF722F">
      <w:pPr>
        <w:pStyle w:val="PargrafodaLista"/>
        <w:widowControl/>
        <w:numPr>
          <w:ilvl w:val="1"/>
          <w:numId w:val="38"/>
        </w:numPr>
        <w:autoSpaceDE/>
        <w:autoSpaceDN/>
        <w:spacing w:before="120" w:after="120"/>
        <w:jc w:val="both"/>
        <w:rPr>
          <w:rFonts w:ascii="Azo Sans Lt" w:hAnsi="Azo Sans Lt" w:cstheme="minorHAnsi"/>
          <w:lang w:val="pt-BR"/>
        </w:rPr>
      </w:pPr>
      <w:r>
        <w:rPr>
          <w:rFonts w:ascii="Azo Sans Lt" w:hAnsi="Azo Sans Lt" w:cstheme="minorHAnsi"/>
        </w:rPr>
        <w:t xml:space="preserve">- </w:t>
      </w:r>
      <w:r w:rsidR="001D32DF" w:rsidRPr="00AF722F">
        <w:rPr>
          <w:rFonts w:ascii="Azo Sans Lt" w:hAnsi="Azo Sans Lt" w:cstheme="minorHAnsi"/>
        </w:rPr>
        <w:t xml:space="preserve">O </w:t>
      </w:r>
      <w:r w:rsidR="001D32DF" w:rsidRPr="00960D70">
        <w:rPr>
          <w:rFonts w:ascii="Azo Sans Lt" w:hAnsi="Azo Sans Lt" w:cstheme="minorHAnsi"/>
          <w:lang w:val="pt-BR"/>
        </w:rPr>
        <w:t xml:space="preserve">presente Termo de Contrato poderá ser rescindido: </w:t>
      </w:r>
    </w:p>
    <w:p w14:paraId="6D7FEA0E" w14:textId="423C2E44" w:rsidR="001D32DF" w:rsidRPr="00960D70" w:rsidRDefault="00AF722F" w:rsidP="00AF722F">
      <w:pPr>
        <w:widowControl/>
        <w:numPr>
          <w:ilvl w:val="2"/>
          <w:numId w:val="38"/>
        </w:numPr>
        <w:autoSpaceDE/>
        <w:autoSpaceDN/>
        <w:spacing w:before="120" w:after="120"/>
        <w:ind w:left="0" w:firstLine="0"/>
        <w:jc w:val="both"/>
        <w:rPr>
          <w:rFonts w:ascii="Azo Sans Lt" w:hAnsi="Azo Sans Lt" w:cstheme="minorHAnsi"/>
          <w:lang w:val="pt-BR"/>
        </w:rPr>
      </w:pPr>
      <w:r w:rsidRPr="00960D70">
        <w:rPr>
          <w:rFonts w:ascii="Azo Sans Lt" w:hAnsi="Azo Sans Lt" w:cstheme="minorHAnsi"/>
          <w:lang w:val="pt-BR"/>
        </w:rPr>
        <w:t xml:space="preserve">- </w:t>
      </w:r>
      <w:proofErr w:type="gramStart"/>
      <w:r w:rsidR="001D32DF" w:rsidRPr="00960D70">
        <w:rPr>
          <w:rFonts w:ascii="Azo Sans Lt" w:hAnsi="Azo Sans Lt" w:cstheme="minorHAnsi"/>
          <w:lang w:val="pt-BR"/>
        </w:rPr>
        <w:t>por</w:t>
      </w:r>
      <w:proofErr w:type="gramEnd"/>
      <w:r w:rsidR="001D32DF" w:rsidRPr="00960D70">
        <w:rPr>
          <w:rFonts w:ascii="Azo Sans Lt" w:hAnsi="Azo Sans Lt" w:cstheme="minorHAnsi"/>
          <w:lang w:val="pt-BR"/>
        </w:rPr>
        <w:t xml:space="preserve">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1C3E682F" w:rsidR="001D32DF" w:rsidRPr="00960D70" w:rsidRDefault="00AF722F" w:rsidP="00AF722F">
      <w:pPr>
        <w:widowControl/>
        <w:numPr>
          <w:ilvl w:val="2"/>
          <w:numId w:val="38"/>
        </w:numPr>
        <w:autoSpaceDE/>
        <w:autoSpaceDN/>
        <w:spacing w:before="120" w:after="120"/>
        <w:ind w:left="0" w:firstLine="0"/>
        <w:jc w:val="both"/>
        <w:rPr>
          <w:rFonts w:ascii="Azo Sans Lt" w:hAnsi="Azo Sans Lt" w:cstheme="minorHAnsi"/>
          <w:lang w:val="pt-BR"/>
        </w:rPr>
      </w:pPr>
      <w:r w:rsidRPr="00960D70">
        <w:rPr>
          <w:rFonts w:ascii="Azo Sans Lt" w:hAnsi="Azo Sans Lt" w:cstheme="minorHAnsi"/>
          <w:lang w:val="pt-BR"/>
        </w:rPr>
        <w:t xml:space="preserve">- </w:t>
      </w:r>
      <w:proofErr w:type="gramStart"/>
      <w:r w:rsidR="001D32DF" w:rsidRPr="00960D70">
        <w:rPr>
          <w:rFonts w:ascii="Azo Sans Lt" w:hAnsi="Azo Sans Lt" w:cstheme="minorHAnsi"/>
          <w:lang w:val="pt-BR"/>
        </w:rPr>
        <w:t>amigavelmente</w:t>
      </w:r>
      <w:proofErr w:type="gramEnd"/>
      <w:r w:rsidR="001D32DF" w:rsidRPr="00960D70">
        <w:rPr>
          <w:rFonts w:ascii="Azo Sans Lt" w:hAnsi="Azo Sans Lt" w:cstheme="minorHAnsi"/>
          <w:lang w:val="pt-BR"/>
        </w:rPr>
        <w:t>, nos termos do art. 79, inciso II, da Lei nº 8.666, de 1993.</w:t>
      </w:r>
    </w:p>
    <w:p w14:paraId="2BBD002B" w14:textId="38AB30FD" w:rsidR="001D32DF" w:rsidRPr="00960D70" w:rsidRDefault="00AF722F" w:rsidP="00AF722F">
      <w:pPr>
        <w:widowControl/>
        <w:numPr>
          <w:ilvl w:val="1"/>
          <w:numId w:val="38"/>
        </w:numPr>
        <w:autoSpaceDE/>
        <w:autoSpaceDN/>
        <w:spacing w:before="120" w:after="120"/>
        <w:ind w:left="0" w:firstLine="0"/>
        <w:jc w:val="both"/>
        <w:rPr>
          <w:rFonts w:ascii="Azo Sans Lt" w:hAnsi="Azo Sans Lt" w:cstheme="minorHAnsi"/>
          <w:lang w:val="pt-BR"/>
        </w:rPr>
      </w:pPr>
      <w:r w:rsidRPr="00960D70">
        <w:rPr>
          <w:rFonts w:ascii="Azo Sans Lt" w:hAnsi="Azo Sans Lt" w:cstheme="minorHAnsi"/>
          <w:lang w:val="pt-BR"/>
        </w:rPr>
        <w:t xml:space="preserve">- </w:t>
      </w:r>
      <w:r w:rsidR="001D32DF" w:rsidRPr="00960D70">
        <w:rPr>
          <w:rFonts w:ascii="Azo Sans Lt" w:hAnsi="Azo Sans Lt" w:cstheme="minorHAnsi"/>
          <w:lang w:val="pt-BR"/>
        </w:rPr>
        <w:t>Os casos de rescisão contratual serão formalmente motivados, assegurando-se à CONTRATADA o direito à prévia e ampla defesa.</w:t>
      </w:r>
    </w:p>
    <w:p w14:paraId="0CBC2F11" w14:textId="351A8D4C" w:rsidR="001D32DF" w:rsidRPr="00960D70" w:rsidRDefault="00AF722F" w:rsidP="00AF722F">
      <w:pPr>
        <w:widowControl/>
        <w:numPr>
          <w:ilvl w:val="1"/>
          <w:numId w:val="38"/>
        </w:numPr>
        <w:autoSpaceDE/>
        <w:autoSpaceDN/>
        <w:spacing w:before="120" w:after="120"/>
        <w:ind w:left="0" w:firstLine="0"/>
        <w:jc w:val="both"/>
        <w:rPr>
          <w:rFonts w:ascii="Azo Sans Lt" w:hAnsi="Azo Sans Lt" w:cstheme="minorHAnsi"/>
          <w:lang w:val="pt-BR"/>
        </w:rPr>
      </w:pPr>
      <w:r w:rsidRPr="00960D70">
        <w:rPr>
          <w:rFonts w:ascii="Azo Sans Lt" w:hAnsi="Azo Sans Lt" w:cstheme="minorHAnsi"/>
          <w:lang w:val="pt-BR"/>
        </w:rPr>
        <w:t xml:space="preserve">- </w:t>
      </w:r>
      <w:r w:rsidR="001D32DF" w:rsidRPr="00960D70">
        <w:rPr>
          <w:rFonts w:ascii="Azo Sans Lt" w:hAnsi="Azo Sans Lt" w:cstheme="minorHAnsi"/>
          <w:lang w:val="pt-BR"/>
        </w:rPr>
        <w:t>A CONTRATADA reconhece os direitos da CONTRATANTE em caso de rescisão administrativa prevista no art. 77 da Lei nº 8.666, de 1993.</w:t>
      </w:r>
    </w:p>
    <w:p w14:paraId="2A66508E" w14:textId="07233709" w:rsidR="001D32DF" w:rsidRPr="00960D70" w:rsidRDefault="00AF722F" w:rsidP="00AF722F">
      <w:pPr>
        <w:widowControl/>
        <w:numPr>
          <w:ilvl w:val="1"/>
          <w:numId w:val="38"/>
        </w:numPr>
        <w:autoSpaceDE/>
        <w:autoSpaceDN/>
        <w:spacing w:before="120" w:after="120"/>
        <w:ind w:left="0" w:firstLine="0"/>
        <w:jc w:val="both"/>
        <w:rPr>
          <w:rFonts w:ascii="Azo Sans Lt" w:hAnsi="Azo Sans Lt" w:cstheme="minorHAnsi"/>
          <w:lang w:val="pt-BR"/>
        </w:rPr>
      </w:pPr>
      <w:r w:rsidRPr="00960D70">
        <w:rPr>
          <w:rFonts w:ascii="Azo Sans Lt" w:hAnsi="Azo Sans Lt" w:cstheme="minorHAnsi"/>
          <w:lang w:val="pt-BR"/>
        </w:rPr>
        <w:t xml:space="preserve">- </w:t>
      </w:r>
      <w:r w:rsidR="001D32DF" w:rsidRPr="00960D70">
        <w:rPr>
          <w:rFonts w:ascii="Azo Sans Lt" w:hAnsi="Azo Sans Lt" w:cstheme="minorHAnsi"/>
          <w:lang w:val="pt-BR"/>
        </w:rPr>
        <w:t>O termo de rescisão será precedido de Relatório indicativo dos seguintes aspectos, conforme o caso:</w:t>
      </w:r>
    </w:p>
    <w:p w14:paraId="322D25F6" w14:textId="2963CF84" w:rsidR="001D32DF" w:rsidRPr="00960D70" w:rsidRDefault="00AF722F" w:rsidP="00AF722F">
      <w:pPr>
        <w:widowControl/>
        <w:numPr>
          <w:ilvl w:val="2"/>
          <w:numId w:val="38"/>
        </w:numPr>
        <w:autoSpaceDE/>
        <w:autoSpaceDN/>
        <w:spacing w:before="120" w:after="120"/>
        <w:ind w:left="0" w:firstLine="0"/>
        <w:jc w:val="both"/>
        <w:rPr>
          <w:rFonts w:ascii="Azo Sans Lt" w:hAnsi="Azo Sans Lt" w:cstheme="minorHAnsi"/>
          <w:lang w:val="pt-BR"/>
        </w:rPr>
      </w:pPr>
      <w:r w:rsidRPr="00960D70">
        <w:rPr>
          <w:rFonts w:ascii="Azo Sans Lt" w:hAnsi="Azo Sans Lt" w:cstheme="minorHAnsi"/>
          <w:lang w:val="pt-BR"/>
        </w:rPr>
        <w:lastRenderedPageBreak/>
        <w:t xml:space="preserve">- </w:t>
      </w:r>
      <w:r w:rsidR="001D32DF" w:rsidRPr="00960D70">
        <w:rPr>
          <w:rFonts w:ascii="Azo Sans Lt" w:hAnsi="Azo Sans Lt" w:cstheme="minorHAnsi"/>
          <w:lang w:val="pt-BR"/>
        </w:rPr>
        <w:t>Balanço dos eventos contratuais já cumpridos ou parcialmente cumpridos;</w:t>
      </w:r>
    </w:p>
    <w:p w14:paraId="0916280F" w14:textId="6BA3DDDE" w:rsidR="001D32DF" w:rsidRPr="00960D70" w:rsidRDefault="00AF722F" w:rsidP="00AF722F">
      <w:pPr>
        <w:widowControl/>
        <w:numPr>
          <w:ilvl w:val="2"/>
          <w:numId w:val="38"/>
        </w:numPr>
        <w:autoSpaceDE/>
        <w:autoSpaceDN/>
        <w:spacing w:before="120" w:after="120"/>
        <w:ind w:left="0" w:firstLine="0"/>
        <w:jc w:val="both"/>
        <w:rPr>
          <w:rFonts w:ascii="Azo Sans Lt" w:hAnsi="Azo Sans Lt" w:cstheme="minorHAnsi"/>
          <w:lang w:val="pt-BR"/>
        </w:rPr>
      </w:pPr>
      <w:r w:rsidRPr="00960D70">
        <w:rPr>
          <w:rFonts w:ascii="Azo Sans Lt" w:hAnsi="Azo Sans Lt" w:cstheme="minorHAnsi"/>
          <w:lang w:val="pt-BR"/>
        </w:rPr>
        <w:t xml:space="preserve">- </w:t>
      </w:r>
      <w:r w:rsidR="001D32DF" w:rsidRPr="00960D70">
        <w:rPr>
          <w:rFonts w:ascii="Azo Sans Lt" w:hAnsi="Azo Sans Lt" w:cstheme="minorHAnsi"/>
          <w:lang w:val="pt-BR"/>
        </w:rPr>
        <w:t>Relação dos pagamentos já efetuados e ainda devidos;</w:t>
      </w:r>
    </w:p>
    <w:p w14:paraId="320B8B30" w14:textId="37BDCEC6" w:rsidR="001D32DF" w:rsidRPr="00960D70" w:rsidRDefault="00AF722F" w:rsidP="00AF722F">
      <w:pPr>
        <w:widowControl/>
        <w:numPr>
          <w:ilvl w:val="2"/>
          <w:numId w:val="38"/>
        </w:numPr>
        <w:autoSpaceDE/>
        <w:autoSpaceDN/>
        <w:spacing w:before="120" w:after="120"/>
        <w:ind w:left="0" w:firstLine="0"/>
        <w:jc w:val="both"/>
        <w:rPr>
          <w:rFonts w:ascii="Azo Sans Lt" w:hAnsi="Azo Sans Lt" w:cstheme="minorHAnsi"/>
          <w:lang w:val="pt-BR"/>
        </w:rPr>
      </w:pPr>
      <w:r w:rsidRPr="00960D70">
        <w:rPr>
          <w:rFonts w:ascii="Azo Sans Lt" w:hAnsi="Azo Sans Lt" w:cstheme="minorHAnsi"/>
          <w:lang w:val="pt-BR"/>
        </w:rPr>
        <w:t xml:space="preserve">- </w:t>
      </w:r>
      <w:r w:rsidR="001D32DF" w:rsidRPr="00960D70">
        <w:rPr>
          <w:rFonts w:ascii="Azo Sans Lt" w:hAnsi="Azo Sans Lt" w:cstheme="minorHAnsi"/>
          <w:lang w:val="pt-BR"/>
        </w:rPr>
        <w:t>Indenizações e multas.</w:t>
      </w:r>
    </w:p>
    <w:p w14:paraId="0D5AF7F3" w14:textId="14883B51" w:rsidR="00763341" w:rsidRPr="00763341" w:rsidRDefault="00763341" w:rsidP="00AF722F">
      <w:pPr>
        <w:pStyle w:val="Nivel01"/>
        <w:numPr>
          <w:ilvl w:val="0"/>
          <w:numId w:val="38"/>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AF722F">
        <w:rPr>
          <w:rFonts w:ascii="Azo Sans Lt" w:hAnsi="Azo Sans Lt" w:cstheme="minorHAnsi"/>
          <w:sz w:val="22"/>
          <w:szCs w:val="22"/>
        </w:rPr>
        <w:t>QUARTA</w:t>
      </w:r>
      <w:r w:rsidR="001D32DF" w:rsidRPr="0075018C">
        <w:rPr>
          <w:rFonts w:ascii="Azo Sans Lt" w:hAnsi="Azo Sans Lt" w:cstheme="minorHAnsi"/>
          <w:sz w:val="22"/>
          <w:szCs w:val="22"/>
        </w:rPr>
        <w:t xml:space="preserve"> – VEDAÇÕES </w:t>
      </w:r>
    </w:p>
    <w:p w14:paraId="6C1BCC3A" w14:textId="4E24F63B" w:rsidR="001D32DF" w:rsidRDefault="00DC17BA" w:rsidP="00AF722F">
      <w:pPr>
        <w:widowControl/>
        <w:numPr>
          <w:ilvl w:val="1"/>
          <w:numId w:val="38"/>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É vedado à CONTRATADA interromper a execução dos serviços sob alegação de inadimplemento por parte da CONTRATANTE, salvo nos casos previstos em </w:t>
      </w:r>
      <w:r w:rsidR="00960D70">
        <w:rPr>
          <w:rFonts w:ascii="Azo Sans Lt" w:hAnsi="Azo Sans Lt" w:cstheme="minorHAnsi"/>
        </w:rPr>
        <w:t>L</w:t>
      </w:r>
      <w:r w:rsidR="001D32DF" w:rsidRPr="0075018C">
        <w:rPr>
          <w:rFonts w:ascii="Azo Sans Lt" w:hAnsi="Azo Sans Lt" w:cstheme="minorHAnsi"/>
        </w:rPr>
        <w:t>ei.</w:t>
      </w:r>
    </w:p>
    <w:p w14:paraId="5F4993D1" w14:textId="77777777" w:rsidR="00AF722F" w:rsidRDefault="00AF722F" w:rsidP="00AF722F">
      <w:pPr>
        <w:widowControl/>
        <w:autoSpaceDE/>
        <w:autoSpaceDN/>
        <w:spacing w:before="120" w:after="120"/>
        <w:jc w:val="both"/>
        <w:rPr>
          <w:rFonts w:ascii="Azo Sans Lt" w:hAnsi="Azo Sans Lt" w:cstheme="minorHAnsi"/>
        </w:rPr>
      </w:pPr>
    </w:p>
    <w:p w14:paraId="044FCB60" w14:textId="674E55AA" w:rsidR="00010323" w:rsidRPr="00010323" w:rsidRDefault="00010323" w:rsidP="00AF722F">
      <w:pPr>
        <w:pStyle w:val="PargrafodaLista"/>
        <w:numPr>
          <w:ilvl w:val="0"/>
          <w:numId w:val="38"/>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 xml:space="preserve">CLÁUSULA DÉCIMA </w:t>
      </w:r>
      <w:r w:rsidR="00AF722F">
        <w:rPr>
          <w:rFonts w:ascii="Azo Sans Lt" w:eastAsiaTheme="majorEastAsia" w:hAnsi="Azo Sans Lt" w:cstheme="minorHAnsi"/>
          <w:b/>
          <w:bCs/>
          <w:lang w:val="pt-BR" w:eastAsia="pt-BR"/>
        </w:rPr>
        <w:t>QUINTA</w:t>
      </w:r>
      <w:r w:rsidRPr="00010323">
        <w:rPr>
          <w:rFonts w:ascii="Azo Sans Lt" w:eastAsiaTheme="majorEastAsia" w:hAnsi="Azo Sans Lt" w:cstheme="minorHAnsi"/>
          <w:b/>
          <w:bCs/>
          <w:lang w:val="pt-BR" w:eastAsia="pt-BR"/>
        </w:rPr>
        <w:t xml:space="preserve"> – ALTERAÇÃO SUBJETIVA</w:t>
      </w:r>
    </w:p>
    <w:p w14:paraId="23DC6AA3" w14:textId="65D2D8BB" w:rsidR="00010323" w:rsidRDefault="00DC17BA" w:rsidP="00AF722F">
      <w:pPr>
        <w:widowControl/>
        <w:numPr>
          <w:ilvl w:val="1"/>
          <w:numId w:val="38"/>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89518A" w:rsidRPr="0089518A">
        <w:rPr>
          <w:rFonts w:ascii="Azo Sans Lt" w:hAnsi="Azo Sans Lt" w:cstheme="minorHAnsi"/>
        </w:rPr>
        <w:t>É admissível a fusão, cisão ou incorporação da Contratada com/em outra pessoa jurídica, desde que sejam observados por esta nova pessoa jurídica rodos os requisitos de habilitação exigidos, sejam mantidas as demais cláusulas e condições do contrato, não haja prejuízo à execução do objeto pactuado e haja a anuência expressa da Administração à continuidade do contrato.</w:t>
      </w:r>
    </w:p>
    <w:p w14:paraId="49EC4A23" w14:textId="6D194463" w:rsidR="00837319" w:rsidRPr="00837319" w:rsidRDefault="00837319" w:rsidP="00AF722F">
      <w:pPr>
        <w:pStyle w:val="Nivel01"/>
        <w:numPr>
          <w:ilvl w:val="0"/>
          <w:numId w:val="38"/>
        </w:numPr>
        <w:rPr>
          <w:rFonts w:ascii="Azo Sans Lt" w:hAnsi="Azo Sans Lt" w:cstheme="minorHAnsi"/>
          <w:sz w:val="22"/>
          <w:szCs w:val="22"/>
        </w:rPr>
      </w:pPr>
      <w:bookmarkStart w:id="0" w:name="_Hlk102642670"/>
      <w:r w:rsidRPr="00837319">
        <w:rPr>
          <w:rFonts w:ascii="Azo Sans Lt" w:hAnsi="Azo Sans Lt" w:cstheme="minorHAnsi"/>
          <w:sz w:val="22"/>
          <w:szCs w:val="22"/>
          <w:lang w:val="pt-PT"/>
        </w:rPr>
        <w:t xml:space="preserve">CLÁUSULA DÉCIMA </w:t>
      </w:r>
      <w:r w:rsidR="00AF722F">
        <w:rPr>
          <w:rFonts w:ascii="Azo Sans Lt" w:hAnsi="Azo Sans Lt" w:cstheme="minorHAnsi"/>
          <w:sz w:val="22"/>
          <w:szCs w:val="22"/>
          <w:lang w:val="pt-PT"/>
        </w:rPr>
        <w:t>SEXTA</w:t>
      </w:r>
      <w:r>
        <w:rPr>
          <w:rFonts w:ascii="Azo Sans Lt" w:hAnsi="Azo Sans Lt" w:cstheme="minorHAnsi"/>
          <w:sz w:val="22"/>
          <w:szCs w:val="22"/>
          <w:lang w:val="pt-PT"/>
        </w:rPr>
        <w:t xml:space="preserve"> - </w:t>
      </w:r>
      <w:r w:rsidRPr="00837319">
        <w:rPr>
          <w:rFonts w:ascii="Azo Sans Lt" w:hAnsi="Azo Sans Lt" w:cstheme="minorHAnsi"/>
          <w:sz w:val="22"/>
          <w:szCs w:val="22"/>
          <w:lang w:val="pt-PT"/>
        </w:rPr>
        <w:t>MEDIDAS ACAUTELADORAS</w:t>
      </w:r>
    </w:p>
    <w:p w14:paraId="360CE7CF" w14:textId="65BFF5CF" w:rsidR="00837319" w:rsidRDefault="00DC17BA" w:rsidP="00AF722F">
      <w:pPr>
        <w:widowControl/>
        <w:numPr>
          <w:ilvl w:val="1"/>
          <w:numId w:val="38"/>
        </w:numPr>
        <w:autoSpaceDE/>
        <w:autoSpaceDN/>
        <w:spacing w:before="120" w:after="120" w:line="276" w:lineRule="auto"/>
        <w:ind w:left="0" w:firstLine="0"/>
        <w:jc w:val="both"/>
        <w:rPr>
          <w:rFonts w:ascii="Azo Sans Lt" w:hAnsi="Azo Sans Lt" w:cstheme="minorHAnsi"/>
        </w:rPr>
      </w:pPr>
      <w:r>
        <w:rPr>
          <w:rFonts w:ascii="Azo Sans Lt" w:hAnsi="Azo Sans Lt" w:cstheme="minorHAnsi"/>
        </w:rPr>
        <w:t xml:space="preserve">- </w:t>
      </w:r>
      <w:r w:rsidR="00837319"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179FFD3C" w:rsidR="00837319" w:rsidRPr="00837319" w:rsidRDefault="00837319" w:rsidP="00AF722F">
      <w:pPr>
        <w:pStyle w:val="Nivel01"/>
        <w:numPr>
          <w:ilvl w:val="0"/>
          <w:numId w:val="38"/>
        </w:numPr>
        <w:rPr>
          <w:rFonts w:ascii="Azo Sans Lt" w:hAnsi="Azo Sans Lt" w:cstheme="minorHAnsi"/>
          <w:sz w:val="22"/>
          <w:szCs w:val="22"/>
        </w:rPr>
      </w:pPr>
      <w:r w:rsidRPr="00837319">
        <w:rPr>
          <w:rFonts w:ascii="Azo Sans Lt" w:hAnsi="Azo Sans Lt" w:cstheme="minorHAnsi"/>
          <w:sz w:val="22"/>
          <w:szCs w:val="22"/>
          <w:lang w:val="pt-PT"/>
        </w:rPr>
        <w:t xml:space="preserve">CLÁUSULA DÉCIMA </w:t>
      </w:r>
      <w:r w:rsidR="00AF722F">
        <w:rPr>
          <w:rFonts w:ascii="Azo Sans Lt" w:hAnsi="Azo Sans Lt" w:cstheme="minorHAnsi"/>
          <w:sz w:val="22"/>
          <w:szCs w:val="22"/>
          <w:lang w:val="pt-PT"/>
        </w:rPr>
        <w:t>SÉTIMA</w:t>
      </w:r>
      <w:r w:rsidRPr="00837319">
        <w:rPr>
          <w:rFonts w:ascii="Azo Sans Lt" w:hAnsi="Azo Sans Lt" w:cstheme="minorHAnsi"/>
          <w:sz w:val="22"/>
          <w:szCs w:val="22"/>
          <w:lang w:val="pt-PT"/>
        </w:rPr>
        <w:t xml:space="preserve">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565F927A" w:rsidR="00837319" w:rsidRPr="00837319" w:rsidRDefault="00DC17BA" w:rsidP="00AF722F">
      <w:pPr>
        <w:widowControl/>
        <w:numPr>
          <w:ilvl w:val="1"/>
          <w:numId w:val="38"/>
        </w:numPr>
        <w:autoSpaceDE/>
        <w:autoSpaceDN/>
        <w:spacing w:before="120" w:after="120"/>
        <w:ind w:left="425"/>
        <w:jc w:val="both"/>
        <w:rPr>
          <w:rFonts w:ascii="Azo Sans Lt" w:hAnsi="Azo Sans Lt" w:cstheme="minorHAnsi"/>
        </w:rPr>
      </w:pPr>
      <w:r>
        <w:rPr>
          <w:rFonts w:ascii="Azo Sans Lt" w:hAnsi="Azo Sans Lt" w:cstheme="minorHAnsi"/>
          <w:lang w:val="pt-BR"/>
        </w:rPr>
        <w:t xml:space="preserve">- </w:t>
      </w:r>
      <w:r w:rsidR="00837319" w:rsidRPr="00837319">
        <w:rPr>
          <w:rFonts w:ascii="Azo Sans Lt" w:hAnsi="Azo Sans Lt" w:cstheme="minorHAnsi"/>
          <w:lang w:val="pt-BR"/>
        </w:rPr>
        <w:t>Não será admitida a subcontratação do objeto.</w:t>
      </w:r>
    </w:p>
    <w:p w14:paraId="7E3E88D4" w14:textId="69D3A5F7" w:rsidR="00763341" w:rsidRPr="00763341" w:rsidRDefault="00763341" w:rsidP="00AF722F">
      <w:pPr>
        <w:pStyle w:val="Nivel01"/>
        <w:numPr>
          <w:ilvl w:val="0"/>
          <w:numId w:val="38"/>
        </w:numPr>
        <w:rPr>
          <w:rFonts w:ascii="Azo Sans Lt" w:hAnsi="Azo Sans Lt" w:cstheme="minorHAnsi"/>
          <w:sz w:val="22"/>
          <w:szCs w:val="22"/>
        </w:rPr>
      </w:pPr>
      <w:r>
        <w:rPr>
          <w:rFonts w:ascii="Azo Sans Lt" w:hAnsi="Azo Sans Lt" w:cstheme="minorHAnsi"/>
          <w:sz w:val="22"/>
          <w:szCs w:val="22"/>
        </w:rPr>
        <w:t xml:space="preserve">- </w:t>
      </w:r>
      <w:bookmarkStart w:id="1" w:name="_Hlk102642787"/>
      <w:r w:rsidR="001D32DF" w:rsidRPr="0075018C">
        <w:rPr>
          <w:rFonts w:ascii="Azo Sans Lt" w:hAnsi="Azo Sans Lt" w:cstheme="minorHAnsi"/>
          <w:sz w:val="22"/>
          <w:szCs w:val="22"/>
        </w:rPr>
        <w:t xml:space="preserve">CLÁUSULA DÉCIMA </w:t>
      </w:r>
      <w:r w:rsidR="00AF722F">
        <w:rPr>
          <w:rFonts w:ascii="Azo Sans Lt" w:hAnsi="Azo Sans Lt" w:cstheme="minorHAnsi"/>
          <w:sz w:val="22"/>
          <w:szCs w:val="22"/>
        </w:rPr>
        <w:t>OITAVA</w:t>
      </w:r>
      <w:r w:rsidR="001D32DF" w:rsidRPr="0075018C">
        <w:rPr>
          <w:rFonts w:ascii="Azo Sans Lt" w:hAnsi="Azo Sans Lt" w:cstheme="minorHAnsi"/>
          <w:sz w:val="22"/>
          <w:szCs w:val="22"/>
        </w:rPr>
        <w:t xml:space="preserve"> </w:t>
      </w:r>
      <w:bookmarkEnd w:id="1"/>
      <w:r w:rsidR="001D32DF" w:rsidRPr="0075018C">
        <w:rPr>
          <w:rFonts w:ascii="Azo Sans Lt" w:hAnsi="Azo Sans Lt" w:cstheme="minorHAnsi"/>
          <w:sz w:val="22"/>
          <w:szCs w:val="22"/>
        </w:rPr>
        <w:t>– ALTERAÇÕES</w:t>
      </w:r>
    </w:p>
    <w:bookmarkEnd w:id="0"/>
    <w:p w14:paraId="4A2117CD" w14:textId="4B455E7C" w:rsidR="001D32DF" w:rsidRPr="0075018C" w:rsidRDefault="00DC17BA" w:rsidP="00AF722F">
      <w:pPr>
        <w:widowControl/>
        <w:numPr>
          <w:ilvl w:val="1"/>
          <w:numId w:val="38"/>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Eventuais alterações contratuais reger-se-ão pela disciplina do art. 65 da Lei nº 8.666, de 1993.</w:t>
      </w:r>
    </w:p>
    <w:p w14:paraId="729AF0D5" w14:textId="1470FB9E" w:rsidR="001D32DF" w:rsidRPr="0075018C" w:rsidRDefault="00DC17BA" w:rsidP="00AF722F">
      <w:pPr>
        <w:widowControl/>
        <w:numPr>
          <w:ilvl w:val="1"/>
          <w:numId w:val="38"/>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1C526BE4" w:rsidR="001D32DF" w:rsidRPr="0075018C" w:rsidRDefault="00DC17BA" w:rsidP="00AF722F">
      <w:pPr>
        <w:widowControl/>
        <w:numPr>
          <w:ilvl w:val="1"/>
          <w:numId w:val="38"/>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59937D6A" w:rsidR="000F2826" w:rsidRPr="000F2826" w:rsidRDefault="000F2826" w:rsidP="00AF722F">
      <w:pPr>
        <w:pStyle w:val="Nivel01"/>
        <w:numPr>
          <w:ilvl w:val="0"/>
          <w:numId w:val="38"/>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AF722F">
        <w:rPr>
          <w:rFonts w:ascii="Azo Sans Lt" w:hAnsi="Azo Sans Lt" w:cstheme="minorHAnsi"/>
          <w:sz w:val="22"/>
          <w:szCs w:val="22"/>
        </w:rPr>
        <w:t>NONA</w:t>
      </w:r>
      <w:r w:rsidR="001D32DF" w:rsidRPr="0075018C">
        <w:rPr>
          <w:rFonts w:ascii="Azo Sans Lt" w:hAnsi="Azo Sans Lt" w:cstheme="minorHAnsi"/>
          <w:sz w:val="22"/>
          <w:szCs w:val="22"/>
        </w:rPr>
        <w:t xml:space="preserve"> - DOS CASOS OMISSOS.</w:t>
      </w:r>
    </w:p>
    <w:p w14:paraId="3B35482C" w14:textId="5A9A2D13" w:rsidR="001D32DF" w:rsidRDefault="00DC17BA" w:rsidP="00AF722F">
      <w:pPr>
        <w:widowControl/>
        <w:numPr>
          <w:ilvl w:val="1"/>
          <w:numId w:val="38"/>
        </w:numPr>
        <w:autoSpaceDE/>
        <w:autoSpaceDN/>
        <w:spacing w:before="120" w:after="120" w:line="276"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546B3689" w:rsidR="000F2826" w:rsidRPr="000F2826" w:rsidRDefault="000F2826" w:rsidP="00AF722F">
      <w:pPr>
        <w:pStyle w:val="Nivel01"/>
        <w:numPr>
          <w:ilvl w:val="0"/>
          <w:numId w:val="38"/>
        </w:numPr>
        <w:rPr>
          <w:rFonts w:ascii="Azo Sans Lt" w:hAnsi="Azo Sans Lt" w:cstheme="minorHAnsi"/>
          <w:sz w:val="22"/>
          <w:szCs w:val="22"/>
        </w:rPr>
      </w:pPr>
      <w:r>
        <w:rPr>
          <w:rFonts w:ascii="Azo Sans Lt" w:hAnsi="Azo Sans Lt" w:cstheme="minorHAnsi"/>
          <w:sz w:val="22"/>
          <w:szCs w:val="22"/>
        </w:rPr>
        <w:t xml:space="preserve">- </w:t>
      </w:r>
      <w:bookmarkStart w:id="2" w:name="_Hlk102642866"/>
      <w:r w:rsidR="001D32DF" w:rsidRPr="0075018C">
        <w:rPr>
          <w:rFonts w:ascii="Azo Sans Lt" w:hAnsi="Azo Sans Lt" w:cstheme="minorHAnsi"/>
          <w:sz w:val="22"/>
          <w:szCs w:val="22"/>
        </w:rPr>
        <w:t xml:space="preserve">CLÁUSULA </w:t>
      </w:r>
      <w:r w:rsidR="00DC17BA">
        <w:rPr>
          <w:rFonts w:ascii="Azo Sans Lt" w:hAnsi="Azo Sans Lt" w:cstheme="minorHAnsi"/>
          <w:sz w:val="22"/>
          <w:szCs w:val="22"/>
        </w:rPr>
        <w:t>VIGÉSIMA</w:t>
      </w:r>
      <w:r w:rsidR="001D32DF" w:rsidRPr="0075018C">
        <w:rPr>
          <w:rFonts w:ascii="Azo Sans Lt" w:hAnsi="Azo Sans Lt" w:cstheme="minorHAnsi"/>
          <w:sz w:val="22"/>
          <w:szCs w:val="22"/>
        </w:rPr>
        <w:t xml:space="preserve"> – PUBLICAÇÃO</w:t>
      </w:r>
      <w:bookmarkEnd w:id="2"/>
    </w:p>
    <w:p w14:paraId="5CFD7C79" w14:textId="495068DC" w:rsidR="001D32DF" w:rsidRPr="0075018C" w:rsidRDefault="002D678A" w:rsidP="00AF722F">
      <w:pPr>
        <w:widowControl/>
        <w:numPr>
          <w:ilvl w:val="1"/>
          <w:numId w:val="38"/>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69CD8F05" w:rsidR="000F2826" w:rsidRPr="000F2826" w:rsidRDefault="000F2826" w:rsidP="00AF722F">
      <w:pPr>
        <w:pStyle w:val="Nivel01"/>
        <w:numPr>
          <w:ilvl w:val="0"/>
          <w:numId w:val="38"/>
        </w:numPr>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DC17BA">
        <w:rPr>
          <w:rFonts w:ascii="Azo Sans Lt" w:hAnsi="Azo Sans Lt" w:cstheme="minorHAnsi"/>
          <w:sz w:val="22"/>
          <w:szCs w:val="22"/>
        </w:rPr>
        <w:t xml:space="preserve"> PRIMEIRA</w:t>
      </w:r>
      <w:r w:rsidR="001D32DF" w:rsidRPr="0075018C">
        <w:rPr>
          <w:rFonts w:ascii="Azo Sans Lt" w:hAnsi="Azo Sans Lt" w:cstheme="minorHAnsi"/>
          <w:sz w:val="22"/>
          <w:szCs w:val="22"/>
        </w:rPr>
        <w:t xml:space="preserve"> – FORO</w:t>
      </w:r>
    </w:p>
    <w:p w14:paraId="3B80006D" w14:textId="4AFE33B0" w:rsidR="001D32DF" w:rsidRPr="0075018C" w:rsidRDefault="002D678A" w:rsidP="00AF722F">
      <w:pPr>
        <w:widowControl/>
        <w:numPr>
          <w:ilvl w:val="1"/>
          <w:numId w:val="38"/>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001D32DF"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63A7B4C6" w:rsidR="001D32DF" w:rsidRDefault="002D678A" w:rsidP="00AF722F">
      <w:pPr>
        <w:widowControl/>
        <w:numPr>
          <w:ilvl w:val="1"/>
          <w:numId w:val="38"/>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001D32DF" w:rsidRPr="0075018C">
        <w:rPr>
          <w:rFonts w:ascii="Azo Sans Lt" w:hAnsi="Azo Sans Lt" w:cstheme="minorHAnsi"/>
        </w:rPr>
        <w:t xml:space="preserve"> (</w:t>
      </w:r>
      <w:r w:rsidR="00466BF6" w:rsidRPr="0075018C">
        <w:rPr>
          <w:rFonts w:ascii="Azo Sans Lt" w:hAnsi="Azo Sans Lt" w:cstheme="minorHAnsi"/>
        </w:rPr>
        <w:t>três</w:t>
      </w:r>
      <w:r w:rsidR="001D32DF" w:rsidRPr="0075018C">
        <w:rPr>
          <w:rFonts w:ascii="Azo Sans Lt" w:hAnsi="Azo Sans Lt" w:cstheme="minorHAnsi"/>
        </w:rPr>
        <w:t xml:space="preserve">) vias de igual teor, que, depois de lido e achado em ordem, vai assinado pelos contraentes. </w:t>
      </w:r>
    </w:p>
    <w:p w14:paraId="46D17E9A" w14:textId="77777777" w:rsidR="00A75B6C" w:rsidRDefault="00A75B6C" w:rsidP="00A75B6C">
      <w:pPr>
        <w:widowControl/>
        <w:autoSpaceDE/>
        <w:autoSpaceDN/>
        <w:spacing w:before="120" w:after="120"/>
        <w:jc w:val="both"/>
        <w:rPr>
          <w:rFonts w:ascii="Azo Sans Lt" w:hAnsi="Azo Sans Lt" w:cstheme="minorHAnsi"/>
        </w:rPr>
      </w:pP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33076FDE"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DC17BA">
        <w:rPr>
          <w:rFonts w:ascii="Azo Sans Lt" w:hAnsi="Azo Sans Lt" w:cstheme="minorHAnsi"/>
        </w:rPr>
        <w:t>23.</w:t>
      </w:r>
    </w:p>
    <w:p w14:paraId="26368875" w14:textId="6DF2A638" w:rsidR="000F2826" w:rsidRDefault="000F2826" w:rsidP="001D32DF">
      <w:pPr>
        <w:spacing w:after="120" w:line="360" w:lineRule="auto"/>
        <w:ind w:right="-15"/>
        <w:jc w:val="both"/>
        <w:rPr>
          <w:rFonts w:ascii="Azo Sans Lt" w:hAnsi="Azo Sans Lt" w:cstheme="minorHAnsi"/>
        </w:rPr>
      </w:pPr>
    </w:p>
    <w:p w14:paraId="10DFAF1A" w14:textId="77777777" w:rsidR="00A75B6C" w:rsidRPr="0075018C" w:rsidRDefault="00A75B6C"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04D3C8D" w:rsidR="000F2826" w:rsidRDefault="000F2826" w:rsidP="001D32DF">
      <w:pPr>
        <w:spacing w:after="120"/>
        <w:jc w:val="center"/>
        <w:rPr>
          <w:rFonts w:ascii="Azo Sans Lt" w:hAnsi="Azo Sans Lt" w:cstheme="minorHAnsi"/>
          <w:bCs/>
        </w:rPr>
      </w:pPr>
    </w:p>
    <w:p w14:paraId="5E18F1B2" w14:textId="77777777" w:rsidR="00A75B6C" w:rsidRPr="0075018C" w:rsidRDefault="00A75B6C"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71B10439" w14:textId="77777777" w:rsidR="00A75B6C" w:rsidRDefault="00A75B6C" w:rsidP="001F44F7">
      <w:pPr>
        <w:spacing w:after="120"/>
        <w:jc w:val="both"/>
        <w:rPr>
          <w:rFonts w:ascii="Azo Sans Lt" w:hAnsi="Azo Sans Lt" w:cstheme="minorHAnsi"/>
        </w:rPr>
      </w:pPr>
    </w:p>
    <w:p w14:paraId="102AB38A" w14:textId="77777777" w:rsidR="00A75B6C" w:rsidRDefault="00A75B6C" w:rsidP="001F44F7">
      <w:pPr>
        <w:spacing w:after="120"/>
        <w:jc w:val="both"/>
        <w:rPr>
          <w:rFonts w:ascii="Azo Sans Lt" w:hAnsi="Azo Sans Lt" w:cstheme="minorHAnsi"/>
        </w:rPr>
      </w:pPr>
    </w:p>
    <w:p w14:paraId="5D57D0AF" w14:textId="2EFBE270"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7A152F">
      <w:headerReference w:type="default" r:id="rId9"/>
      <w:footerReference w:type="default" r:id="rId10"/>
      <w:pgSz w:w="11910" w:h="16840"/>
      <w:pgMar w:top="1950" w:right="1418" w:bottom="1418" w:left="1418" w:header="426"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D8373" w14:textId="77777777" w:rsidR="00DD2050" w:rsidRDefault="00DD2050">
      <w:r>
        <w:separator/>
      </w:r>
    </w:p>
  </w:endnote>
  <w:endnote w:type="continuationSeparator" w:id="0">
    <w:p w14:paraId="0E5D3B55" w14:textId="77777777" w:rsidR="00DD2050" w:rsidRDefault="00DD2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zo Sans Lt">
    <w:altName w:val="Calibri"/>
    <w:panose1 w:val="00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Cambria"/>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altName w:val="Calibri"/>
    <w:panose1 w:val="00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39D3883C"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r w:rsidR="001F0471">
      <w:rPr>
        <w:rFonts w:ascii="Azo Sans Lt" w:hAnsi="Azo Sans Lt"/>
        <w:b/>
        <w:bCs/>
        <w:color w:val="000000"/>
        <w:sz w:val="18"/>
        <w:szCs w:val="18"/>
      </w:rPr>
      <w:t>licitacaopmnf@gmail.com</w:t>
    </w:r>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CFACF" w14:textId="77777777" w:rsidR="00DD2050" w:rsidRDefault="00DD2050">
      <w:r>
        <w:separator/>
      </w:r>
    </w:p>
  </w:footnote>
  <w:footnote w:type="continuationSeparator" w:id="0">
    <w:p w14:paraId="46899B25" w14:textId="77777777" w:rsidR="00DD2050" w:rsidRDefault="00DD20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2CC1" w14:textId="25F4D385" w:rsidR="009F2F85" w:rsidRPr="007A152F" w:rsidRDefault="007A152F" w:rsidP="007A152F">
    <w:pPr>
      <w:pStyle w:val="Cabealho"/>
    </w:pPr>
    <w:r>
      <w:rPr>
        <w:rFonts w:ascii="Arial" w:hAnsi="Arial" w:cs="Arial"/>
        <w:noProof/>
        <w:sz w:val="16"/>
        <w:szCs w:val="18"/>
      </w:rPr>
      <mc:AlternateContent>
        <mc:Choice Requires="wps">
          <w:drawing>
            <wp:anchor distT="0" distB="0" distL="0" distR="0" simplePos="0" relativeHeight="251658240" behindDoc="1" locked="0" layoutInCell="1" allowOverlap="1" wp14:anchorId="681C8A6B" wp14:editId="22FCCB8E">
              <wp:simplePos x="0" y="0"/>
              <wp:positionH relativeFrom="column">
                <wp:posOffset>4289150</wp:posOffset>
              </wp:positionH>
              <wp:positionV relativeFrom="paragraph">
                <wp:posOffset>251807</wp:posOffset>
              </wp:positionV>
              <wp:extent cx="1876425" cy="432435"/>
              <wp:effectExtent l="0" t="0" r="28575" b="2476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32435"/>
                      </a:xfrm>
                      <a:prstGeom prst="rect">
                        <a:avLst/>
                      </a:prstGeom>
                      <a:solidFill>
                        <a:srgbClr val="FFFFFF"/>
                      </a:solidFill>
                      <a:ln w="9360">
                        <a:solidFill>
                          <a:srgbClr val="000000"/>
                        </a:solidFill>
                        <a:round/>
                      </a:ln>
                      <a:effectLst/>
                    </wps:spPr>
                    <wps:txbx>
                      <w:txbxContent>
                        <w:p w14:paraId="242CB823" w14:textId="77777777" w:rsidR="007A152F" w:rsidRDefault="007A152F" w:rsidP="007A152F">
                          <w:pPr>
                            <w:pStyle w:val="SemEspaamento"/>
                            <w:rPr>
                              <w:rFonts w:cs="Calibri"/>
                              <w:sz w:val="20"/>
                              <w:szCs w:val="20"/>
                            </w:rPr>
                          </w:pPr>
                          <w:r>
                            <w:rPr>
                              <w:rFonts w:cs="Calibri"/>
                              <w:sz w:val="20"/>
                              <w:szCs w:val="20"/>
                            </w:rPr>
                            <w:t>PROCESSO Nº: 12.396/2023</w:t>
                          </w:r>
                        </w:p>
                        <w:p w14:paraId="62A0EC82" w14:textId="77777777" w:rsidR="007A152F" w:rsidRDefault="007A152F" w:rsidP="007A152F">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681C8A6B" id="Retângulo 3" o:spid="_x0000_s1026" style="position:absolute;margin-left:337.75pt;margin-top:19.85pt;width:147.75pt;height:34.0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" strokeweight=".26mm">
              <v:stroke joinstyle="round"/>
              <v:path arrowok="t"/>
              <v:textbox>
                <w:txbxContent>
                  <w:p w14:paraId="242CB823" w14:textId="77777777" w:rsidR="007A152F" w:rsidRDefault="007A152F" w:rsidP="007A152F">
                    <w:pPr>
                      <w:pStyle w:val="SemEspaamento"/>
                      <w:rPr>
                        <w:rFonts w:cs="Calibri"/>
                        <w:sz w:val="20"/>
                        <w:szCs w:val="20"/>
                      </w:rPr>
                    </w:pPr>
                    <w:r>
                      <w:rPr>
                        <w:rFonts w:cs="Calibri"/>
                        <w:sz w:val="20"/>
                        <w:szCs w:val="20"/>
                      </w:rPr>
                      <w:t>PROCESSO Nº: 12.396/2023</w:t>
                    </w:r>
                  </w:p>
                  <w:p w14:paraId="62A0EC82" w14:textId="77777777" w:rsidR="007A152F" w:rsidRDefault="007A152F" w:rsidP="007A152F">
                    <w:pPr>
                      <w:pStyle w:val="SemEspaamento"/>
                      <w:rPr>
                        <w:sz w:val="20"/>
                        <w:szCs w:val="20"/>
                      </w:rPr>
                    </w:pPr>
                    <w:r>
                      <w:rPr>
                        <w:rFonts w:cs="Calibri"/>
                        <w:sz w:val="20"/>
                        <w:szCs w:val="20"/>
                      </w:rPr>
                      <w:t xml:space="preserve">RUBRICA:______FOLHA:______ </w:t>
                    </w:r>
                  </w:p>
                </w:txbxContent>
              </v:textbox>
            </v:rect>
          </w:pict>
        </mc:Fallback>
      </mc:AlternateContent>
    </w:r>
    <w:r>
      <w:rPr>
        <w:rFonts w:ascii="Arial" w:hAnsi="Arial" w:cs="Arial"/>
        <w:noProof/>
        <w:sz w:val="16"/>
        <w:szCs w:val="18"/>
      </w:rPr>
      <w:drawing>
        <wp:inline distT="0" distB="0" distL="0" distR="0" wp14:anchorId="459DF95C" wp14:editId="587406F4">
          <wp:extent cx="3708400" cy="939165"/>
          <wp:effectExtent l="0" t="0" r="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08400" cy="93916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61A44E4"/>
    <w:multiLevelType w:val="multilevel"/>
    <w:tmpl w:val="4A587A9E"/>
    <w:lvl w:ilvl="0">
      <w:start w:val="12"/>
      <w:numFmt w:val="decimal"/>
      <w:lvlText w:val="%1."/>
      <w:lvlJc w:val="left"/>
      <w:pPr>
        <w:ind w:left="630" w:hanging="630"/>
      </w:pPr>
      <w:rPr>
        <w:rFonts w:cs="Calibri" w:hint="default"/>
        <w:color w:val="000000" w:themeColor="text1"/>
      </w:rPr>
    </w:lvl>
    <w:lvl w:ilvl="1">
      <w:start w:val="3"/>
      <w:numFmt w:val="decimal"/>
      <w:lvlText w:val="%1.%2-"/>
      <w:lvlJc w:val="left"/>
      <w:pPr>
        <w:ind w:left="720" w:hanging="720"/>
      </w:pPr>
      <w:rPr>
        <w:rFonts w:cs="Calibri" w:hint="default"/>
        <w:color w:val="000000" w:themeColor="text1"/>
      </w:rPr>
    </w:lvl>
    <w:lvl w:ilvl="2">
      <w:start w:val="1"/>
      <w:numFmt w:val="decimal"/>
      <w:lvlText w:val="%1.%2-%3."/>
      <w:lvlJc w:val="left"/>
      <w:pPr>
        <w:ind w:left="1080" w:hanging="1080"/>
      </w:pPr>
      <w:rPr>
        <w:rFonts w:cs="Calibri" w:hint="default"/>
        <w:color w:val="000000" w:themeColor="text1"/>
      </w:rPr>
    </w:lvl>
    <w:lvl w:ilvl="3">
      <w:start w:val="1"/>
      <w:numFmt w:val="decimal"/>
      <w:lvlText w:val="%1.%2-%3.%4."/>
      <w:lvlJc w:val="left"/>
      <w:pPr>
        <w:ind w:left="1080" w:hanging="1080"/>
      </w:pPr>
      <w:rPr>
        <w:rFonts w:cs="Calibri" w:hint="default"/>
        <w:color w:val="000000" w:themeColor="text1"/>
      </w:rPr>
    </w:lvl>
    <w:lvl w:ilvl="4">
      <w:start w:val="1"/>
      <w:numFmt w:val="decimal"/>
      <w:lvlText w:val="%1.%2-%3.%4.%5."/>
      <w:lvlJc w:val="left"/>
      <w:pPr>
        <w:ind w:left="1440" w:hanging="1440"/>
      </w:pPr>
      <w:rPr>
        <w:rFonts w:cs="Calibri" w:hint="default"/>
        <w:color w:val="000000" w:themeColor="text1"/>
      </w:rPr>
    </w:lvl>
    <w:lvl w:ilvl="5">
      <w:start w:val="1"/>
      <w:numFmt w:val="decimal"/>
      <w:lvlText w:val="%1.%2-%3.%4.%5.%6."/>
      <w:lvlJc w:val="left"/>
      <w:pPr>
        <w:ind w:left="1800" w:hanging="1800"/>
      </w:pPr>
      <w:rPr>
        <w:rFonts w:cs="Calibri" w:hint="default"/>
        <w:color w:val="000000" w:themeColor="text1"/>
      </w:rPr>
    </w:lvl>
    <w:lvl w:ilvl="6">
      <w:start w:val="1"/>
      <w:numFmt w:val="decimal"/>
      <w:lvlText w:val="%1.%2-%3.%4.%5.%6.%7."/>
      <w:lvlJc w:val="left"/>
      <w:pPr>
        <w:ind w:left="2160" w:hanging="2160"/>
      </w:pPr>
      <w:rPr>
        <w:rFonts w:cs="Calibri" w:hint="default"/>
        <w:color w:val="000000" w:themeColor="text1"/>
      </w:rPr>
    </w:lvl>
    <w:lvl w:ilvl="7">
      <w:start w:val="1"/>
      <w:numFmt w:val="decimal"/>
      <w:lvlText w:val="%1.%2-%3.%4.%5.%6.%7.%8."/>
      <w:lvlJc w:val="left"/>
      <w:pPr>
        <w:ind w:left="2160" w:hanging="2160"/>
      </w:pPr>
      <w:rPr>
        <w:rFonts w:cs="Calibri" w:hint="default"/>
        <w:color w:val="000000" w:themeColor="text1"/>
      </w:rPr>
    </w:lvl>
    <w:lvl w:ilvl="8">
      <w:start w:val="1"/>
      <w:numFmt w:val="decimal"/>
      <w:lvlText w:val="%1.%2-%3.%4.%5.%6.%7.%8.%9."/>
      <w:lvlJc w:val="left"/>
      <w:pPr>
        <w:ind w:left="2520" w:hanging="2520"/>
      </w:pPr>
      <w:rPr>
        <w:rFonts w:cs="Calibri" w:hint="default"/>
        <w:color w:val="000000" w:themeColor="text1"/>
      </w:rPr>
    </w:lvl>
  </w:abstractNum>
  <w:abstractNum w:abstractNumId="3"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4555E7"/>
    <w:multiLevelType w:val="multilevel"/>
    <w:tmpl w:val="87EC142A"/>
    <w:lvl w:ilvl="0">
      <w:start w:val="12"/>
      <w:numFmt w:val="decimal"/>
      <w:lvlText w:val="%1"/>
      <w:lvlJc w:val="left"/>
      <w:pPr>
        <w:ind w:left="750" w:hanging="750"/>
      </w:pPr>
      <w:rPr>
        <w:rFonts w:hint="default"/>
      </w:rPr>
    </w:lvl>
    <w:lvl w:ilvl="1">
      <w:start w:val="1"/>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18ED7CEB"/>
    <w:multiLevelType w:val="multilevel"/>
    <w:tmpl w:val="4E8A5BBA"/>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3"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5"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6" w15:restartNumberingAfterBreak="0">
    <w:nsid w:val="32F359A8"/>
    <w:multiLevelType w:val="multilevel"/>
    <w:tmpl w:val="7556F24A"/>
    <w:lvl w:ilvl="0">
      <w:start w:val="1"/>
      <w:numFmt w:val="decimal"/>
      <w:lvlText w:val="%1-"/>
      <w:lvlJc w:val="left"/>
      <w:pPr>
        <w:ind w:left="720" w:hanging="360"/>
      </w:pPr>
      <w:rPr>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4701418B"/>
    <w:multiLevelType w:val="multilevel"/>
    <w:tmpl w:val="595223F6"/>
    <w:lvl w:ilvl="0">
      <w:start w:val="12"/>
      <w:numFmt w:val="decimal"/>
      <w:lvlText w:val="%1"/>
      <w:lvlJc w:val="left"/>
      <w:pPr>
        <w:ind w:left="750" w:hanging="750"/>
      </w:pPr>
      <w:rPr>
        <w:rFonts w:cs="Calibri" w:hint="default"/>
        <w:color w:val="000000" w:themeColor="text1"/>
      </w:rPr>
    </w:lvl>
    <w:lvl w:ilvl="1">
      <w:start w:val="3"/>
      <w:numFmt w:val="decimal"/>
      <w:lvlText w:val="%1.%2"/>
      <w:lvlJc w:val="left"/>
      <w:pPr>
        <w:ind w:left="750" w:hanging="750"/>
      </w:pPr>
      <w:rPr>
        <w:rFonts w:cs="Calibri" w:hint="default"/>
        <w:color w:val="000000" w:themeColor="text1"/>
      </w:rPr>
    </w:lvl>
    <w:lvl w:ilvl="2">
      <w:start w:val="1"/>
      <w:numFmt w:val="decimal"/>
      <w:lvlText w:val="%1.%2.%3"/>
      <w:lvlJc w:val="left"/>
      <w:pPr>
        <w:ind w:left="750" w:hanging="750"/>
      </w:pPr>
      <w:rPr>
        <w:rFonts w:cs="Calibri" w:hint="default"/>
        <w:color w:val="000000" w:themeColor="text1"/>
      </w:rPr>
    </w:lvl>
    <w:lvl w:ilvl="3">
      <w:start w:val="1"/>
      <w:numFmt w:val="decimal"/>
      <w:lvlText w:val="%1.%2.%3.%4"/>
      <w:lvlJc w:val="left"/>
      <w:pPr>
        <w:ind w:left="1080" w:hanging="1080"/>
      </w:pPr>
      <w:rPr>
        <w:rFonts w:cs="Calibri" w:hint="default"/>
        <w:color w:val="000000" w:themeColor="text1"/>
      </w:rPr>
    </w:lvl>
    <w:lvl w:ilvl="4">
      <w:start w:val="1"/>
      <w:numFmt w:val="decimal"/>
      <w:lvlText w:val="%1.%2.%3.%4.%5"/>
      <w:lvlJc w:val="left"/>
      <w:pPr>
        <w:ind w:left="1440" w:hanging="1440"/>
      </w:pPr>
      <w:rPr>
        <w:rFonts w:cs="Calibri" w:hint="default"/>
        <w:color w:val="000000" w:themeColor="text1"/>
      </w:rPr>
    </w:lvl>
    <w:lvl w:ilvl="5">
      <w:start w:val="1"/>
      <w:numFmt w:val="decimal"/>
      <w:lvlText w:val="%1.%2.%3.%4.%5.%6"/>
      <w:lvlJc w:val="left"/>
      <w:pPr>
        <w:ind w:left="1800" w:hanging="1800"/>
      </w:pPr>
      <w:rPr>
        <w:rFonts w:cs="Calibri" w:hint="default"/>
        <w:color w:val="000000" w:themeColor="text1"/>
      </w:rPr>
    </w:lvl>
    <w:lvl w:ilvl="6">
      <w:start w:val="1"/>
      <w:numFmt w:val="decimal"/>
      <w:lvlText w:val="%1.%2.%3.%4.%5.%6.%7"/>
      <w:lvlJc w:val="left"/>
      <w:pPr>
        <w:ind w:left="1800" w:hanging="1800"/>
      </w:pPr>
      <w:rPr>
        <w:rFonts w:cs="Calibri" w:hint="default"/>
        <w:color w:val="000000" w:themeColor="text1"/>
      </w:rPr>
    </w:lvl>
    <w:lvl w:ilvl="7">
      <w:start w:val="1"/>
      <w:numFmt w:val="decimal"/>
      <w:lvlText w:val="%1.%2.%3.%4.%5.%6.%7.%8"/>
      <w:lvlJc w:val="left"/>
      <w:pPr>
        <w:ind w:left="2160" w:hanging="2160"/>
      </w:pPr>
      <w:rPr>
        <w:rFonts w:cs="Calibri" w:hint="default"/>
        <w:color w:val="000000" w:themeColor="text1"/>
      </w:rPr>
    </w:lvl>
    <w:lvl w:ilvl="8">
      <w:start w:val="1"/>
      <w:numFmt w:val="decimal"/>
      <w:lvlText w:val="%1.%2.%3.%4.%5.%6.%7.%8.%9"/>
      <w:lvlJc w:val="left"/>
      <w:pPr>
        <w:ind w:left="2520" w:hanging="2520"/>
      </w:pPr>
      <w:rPr>
        <w:rFonts w:cs="Calibri" w:hint="default"/>
        <w:color w:val="000000" w:themeColor="text1"/>
      </w:rPr>
    </w:lvl>
  </w:abstractNum>
  <w:abstractNum w:abstractNumId="19"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94F14A0"/>
    <w:multiLevelType w:val="multilevel"/>
    <w:tmpl w:val="DCB83B02"/>
    <w:lvl w:ilvl="0">
      <w:start w:val="12"/>
      <w:numFmt w:val="decimal"/>
      <w:lvlText w:val="%1"/>
      <w:lvlJc w:val="left"/>
      <w:pPr>
        <w:ind w:left="750" w:hanging="750"/>
      </w:pPr>
      <w:rPr>
        <w:rFonts w:hint="default"/>
      </w:rPr>
    </w:lvl>
    <w:lvl w:ilvl="1">
      <w:start w:val="1"/>
      <w:numFmt w:val="decimal"/>
      <w:lvlText w:val="%1.%2"/>
      <w:lvlJc w:val="left"/>
      <w:pPr>
        <w:ind w:left="1125" w:hanging="750"/>
      </w:pPr>
      <w:rPr>
        <w:rFonts w:hint="default"/>
      </w:rPr>
    </w:lvl>
    <w:lvl w:ilvl="2">
      <w:start w:val="1"/>
      <w:numFmt w:val="decimal"/>
      <w:lvlText w:val="%1.%2.%3"/>
      <w:lvlJc w:val="left"/>
      <w:pPr>
        <w:ind w:left="1500" w:hanging="75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940" w:hanging="1440"/>
      </w:pPr>
      <w:rPr>
        <w:rFonts w:hint="default"/>
      </w:rPr>
    </w:lvl>
    <w:lvl w:ilvl="5">
      <w:start w:val="1"/>
      <w:numFmt w:val="decimal"/>
      <w:lvlText w:val="%1.%2.%3.%4.%5.%6"/>
      <w:lvlJc w:val="left"/>
      <w:pPr>
        <w:ind w:left="3675" w:hanging="180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785" w:hanging="2160"/>
      </w:pPr>
      <w:rPr>
        <w:rFonts w:hint="default"/>
      </w:rPr>
    </w:lvl>
    <w:lvl w:ilvl="8">
      <w:start w:val="1"/>
      <w:numFmt w:val="decimal"/>
      <w:lvlText w:val="%1.%2.%3.%4.%5.%6.%7.%8.%9"/>
      <w:lvlJc w:val="left"/>
      <w:pPr>
        <w:ind w:left="5520" w:hanging="2520"/>
      </w:pPr>
      <w:rPr>
        <w:rFonts w:hint="default"/>
      </w:rPr>
    </w:lvl>
  </w:abstractNum>
  <w:abstractNum w:abstractNumId="21"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3"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7"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8"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9"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0" w15:restartNumberingAfterBreak="0">
    <w:nsid w:val="7D423316"/>
    <w:multiLevelType w:val="multilevel"/>
    <w:tmpl w:val="0658D080"/>
    <w:lvl w:ilvl="0">
      <w:start w:val="12"/>
      <w:numFmt w:val="decimal"/>
      <w:lvlText w:val="%1"/>
      <w:lvlJc w:val="left"/>
      <w:pPr>
        <w:ind w:left="750" w:hanging="750"/>
      </w:pPr>
      <w:rPr>
        <w:rFonts w:hint="default"/>
      </w:rPr>
    </w:lvl>
    <w:lvl w:ilvl="1">
      <w:start w:val="1"/>
      <w:numFmt w:val="decimal"/>
      <w:lvlText w:val="%1.%2"/>
      <w:lvlJc w:val="left"/>
      <w:pPr>
        <w:ind w:left="750" w:hanging="750"/>
      </w:pPr>
      <w:rPr>
        <w:rFonts w:hint="default"/>
      </w:rPr>
    </w:lvl>
    <w:lvl w:ilvl="2">
      <w:start w:val="9"/>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1" w15:restartNumberingAfterBreak="0">
    <w:nsid w:val="7D9A462E"/>
    <w:multiLevelType w:val="multilevel"/>
    <w:tmpl w:val="241815B4"/>
    <w:lvl w:ilvl="0">
      <w:start w:val="12"/>
      <w:numFmt w:val="decimal"/>
      <w:lvlText w:val="%1"/>
      <w:lvlJc w:val="left"/>
      <w:pPr>
        <w:ind w:left="750" w:hanging="750"/>
      </w:pPr>
      <w:rPr>
        <w:rFonts w:cs="Calibri" w:hint="default"/>
        <w:color w:val="000000" w:themeColor="text1"/>
      </w:rPr>
    </w:lvl>
    <w:lvl w:ilvl="1">
      <w:start w:val="3"/>
      <w:numFmt w:val="decimal"/>
      <w:lvlText w:val="%1.%2"/>
      <w:lvlJc w:val="left"/>
      <w:pPr>
        <w:ind w:left="750" w:hanging="750"/>
      </w:pPr>
      <w:rPr>
        <w:rFonts w:cs="Calibri" w:hint="default"/>
        <w:color w:val="000000" w:themeColor="text1"/>
      </w:rPr>
    </w:lvl>
    <w:lvl w:ilvl="2">
      <w:start w:val="5"/>
      <w:numFmt w:val="decimal"/>
      <w:lvlText w:val="%1.%2.%3"/>
      <w:lvlJc w:val="left"/>
      <w:pPr>
        <w:ind w:left="750" w:hanging="750"/>
      </w:pPr>
      <w:rPr>
        <w:rFonts w:cs="Calibri" w:hint="default"/>
        <w:color w:val="000000" w:themeColor="text1"/>
      </w:rPr>
    </w:lvl>
    <w:lvl w:ilvl="3">
      <w:start w:val="1"/>
      <w:numFmt w:val="decimal"/>
      <w:lvlText w:val="%1.%2.%3.%4"/>
      <w:lvlJc w:val="left"/>
      <w:pPr>
        <w:ind w:left="1080" w:hanging="1080"/>
      </w:pPr>
      <w:rPr>
        <w:rFonts w:cs="Calibri" w:hint="default"/>
        <w:color w:val="000000" w:themeColor="text1"/>
      </w:rPr>
    </w:lvl>
    <w:lvl w:ilvl="4">
      <w:start w:val="1"/>
      <w:numFmt w:val="decimal"/>
      <w:lvlText w:val="%1.%2.%3.%4.%5"/>
      <w:lvlJc w:val="left"/>
      <w:pPr>
        <w:ind w:left="1440" w:hanging="1440"/>
      </w:pPr>
      <w:rPr>
        <w:rFonts w:cs="Calibri" w:hint="default"/>
        <w:color w:val="000000" w:themeColor="text1"/>
      </w:rPr>
    </w:lvl>
    <w:lvl w:ilvl="5">
      <w:start w:val="1"/>
      <w:numFmt w:val="decimal"/>
      <w:lvlText w:val="%1.%2.%3.%4.%5.%6"/>
      <w:lvlJc w:val="left"/>
      <w:pPr>
        <w:ind w:left="1800" w:hanging="1800"/>
      </w:pPr>
      <w:rPr>
        <w:rFonts w:cs="Calibri" w:hint="default"/>
        <w:color w:val="000000" w:themeColor="text1"/>
      </w:rPr>
    </w:lvl>
    <w:lvl w:ilvl="6">
      <w:start w:val="1"/>
      <w:numFmt w:val="decimal"/>
      <w:lvlText w:val="%1.%2.%3.%4.%5.%6.%7"/>
      <w:lvlJc w:val="left"/>
      <w:pPr>
        <w:ind w:left="1800" w:hanging="1800"/>
      </w:pPr>
      <w:rPr>
        <w:rFonts w:cs="Calibri" w:hint="default"/>
        <w:color w:val="000000" w:themeColor="text1"/>
      </w:rPr>
    </w:lvl>
    <w:lvl w:ilvl="7">
      <w:start w:val="1"/>
      <w:numFmt w:val="decimal"/>
      <w:lvlText w:val="%1.%2.%3.%4.%5.%6.%7.%8"/>
      <w:lvlJc w:val="left"/>
      <w:pPr>
        <w:ind w:left="2160" w:hanging="2160"/>
      </w:pPr>
      <w:rPr>
        <w:rFonts w:cs="Calibri" w:hint="default"/>
        <w:color w:val="000000" w:themeColor="text1"/>
      </w:rPr>
    </w:lvl>
    <w:lvl w:ilvl="8">
      <w:start w:val="1"/>
      <w:numFmt w:val="decimal"/>
      <w:lvlText w:val="%1.%2.%3.%4.%5.%6.%7.%8.%9"/>
      <w:lvlJc w:val="left"/>
      <w:pPr>
        <w:ind w:left="2520" w:hanging="2520"/>
      </w:pPr>
      <w:rPr>
        <w:rFonts w:cs="Calibri" w:hint="default"/>
        <w:color w:val="000000" w:themeColor="text1"/>
      </w:rPr>
    </w:lvl>
  </w:abstractNum>
  <w:num w:numId="1">
    <w:abstractNumId w:val="0"/>
  </w:num>
  <w:num w:numId="2">
    <w:abstractNumId w:val="25"/>
  </w:num>
  <w:num w:numId="3">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3"/>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5"/>
  </w:num>
  <w:num w:numId="9">
    <w:abstractNumId w:val="25"/>
  </w:num>
  <w:num w:numId="10">
    <w:abstractNumId w:val="21"/>
  </w:num>
  <w:num w:numId="11">
    <w:abstractNumId w:val="22"/>
  </w:num>
  <w:num w:numId="12">
    <w:abstractNumId w:val="27"/>
  </w:num>
  <w:num w:numId="13">
    <w:abstractNumId w:val="17"/>
  </w:num>
  <w:num w:numId="14">
    <w:abstractNumId w:val="29"/>
  </w:num>
  <w:num w:numId="15">
    <w:abstractNumId w:val="5"/>
  </w:num>
  <w:num w:numId="16">
    <w:abstractNumId w:val="13"/>
  </w:num>
  <w:num w:numId="17">
    <w:abstractNumId w:val="8"/>
  </w:num>
  <w:num w:numId="18">
    <w:abstractNumId w:val="28"/>
  </w:num>
  <w:num w:numId="19">
    <w:abstractNumId w:val="7"/>
  </w:num>
  <w:num w:numId="20">
    <w:abstractNumId w:val="10"/>
  </w:num>
  <w:num w:numId="21">
    <w:abstractNumId w:val="26"/>
  </w:num>
  <w:num w:numId="22">
    <w:abstractNumId w:val="23"/>
  </w:num>
  <w:num w:numId="23">
    <w:abstractNumId w:val="6"/>
  </w:num>
  <w:num w:numId="24">
    <w:abstractNumId w:val="24"/>
  </w:num>
  <w:num w:numId="25">
    <w:abstractNumId w:val="19"/>
  </w:num>
  <w:num w:numId="26">
    <w:abstractNumId w:val="9"/>
  </w:num>
  <w:num w:numId="27">
    <w:abstractNumId w:val="12"/>
  </w:num>
  <w:num w:numId="28">
    <w:abstractNumId w:val="1"/>
  </w:num>
  <w:num w:numId="29">
    <w:abstractNumId w:val="1"/>
  </w:num>
  <w:num w:numId="30">
    <w:abstractNumId w:val="14"/>
  </w:num>
  <w:num w:numId="31">
    <w:abstractNumId w:val="16"/>
  </w:num>
  <w:num w:numId="32">
    <w:abstractNumId w:val="30"/>
  </w:num>
  <w:num w:numId="33">
    <w:abstractNumId w:val="4"/>
  </w:num>
  <w:num w:numId="34">
    <w:abstractNumId w:val="20"/>
  </w:num>
  <w:num w:numId="35">
    <w:abstractNumId w:val="2"/>
  </w:num>
  <w:num w:numId="36">
    <w:abstractNumId w:val="18"/>
  </w:num>
  <w:num w:numId="37">
    <w:abstractNumId w:val="31"/>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55A35"/>
    <w:rsid w:val="00060815"/>
    <w:rsid w:val="00064A3F"/>
    <w:rsid w:val="000659B7"/>
    <w:rsid w:val="00092735"/>
    <w:rsid w:val="0009336C"/>
    <w:rsid w:val="00097D7B"/>
    <w:rsid w:val="000B23ED"/>
    <w:rsid w:val="000D6176"/>
    <w:rsid w:val="000E6000"/>
    <w:rsid w:val="000E6DAE"/>
    <w:rsid w:val="000F0F17"/>
    <w:rsid w:val="000F2826"/>
    <w:rsid w:val="000F745E"/>
    <w:rsid w:val="00100FEB"/>
    <w:rsid w:val="0010179C"/>
    <w:rsid w:val="00102A53"/>
    <w:rsid w:val="001079D7"/>
    <w:rsid w:val="00123E6F"/>
    <w:rsid w:val="001272CC"/>
    <w:rsid w:val="00165D70"/>
    <w:rsid w:val="00185DBF"/>
    <w:rsid w:val="001A0D41"/>
    <w:rsid w:val="001B5037"/>
    <w:rsid w:val="001D1890"/>
    <w:rsid w:val="001D204D"/>
    <w:rsid w:val="001D32DF"/>
    <w:rsid w:val="001D4AC3"/>
    <w:rsid w:val="001E3568"/>
    <w:rsid w:val="001F0471"/>
    <w:rsid w:val="001F3632"/>
    <w:rsid w:val="001F44F7"/>
    <w:rsid w:val="00204C8A"/>
    <w:rsid w:val="00227DC7"/>
    <w:rsid w:val="00243E36"/>
    <w:rsid w:val="002556A7"/>
    <w:rsid w:val="002573CE"/>
    <w:rsid w:val="00257889"/>
    <w:rsid w:val="002663BD"/>
    <w:rsid w:val="0028199E"/>
    <w:rsid w:val="0028504B"/>
    <w:rsid w:val="002A7071"/>
    <w:rsid w:val="002D678A"/>
    <w:rsid w:val="002F2CC8"/>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B4554"/>
    <w:rsid w:val="003B5284"/>
    <w:rsid w:val="003C14A5"/>
    <w:rsid w:val="003C15BE"/>
    <w:rsid w:val="003C1DC7"/>
    <w:rsid w:val="00403108"/>
    <w:rsid w:val="0041063D"/>
    <w:rsid w:val="00413F35"/>
    <w:rsid w:val="00417717"/>
    <w:rsid w:val="004248F0"/>
    <w:rsid w:val="00436587"/>
    <w:rsid w:val="00461F93"/>
    <w:rsid w:val="00466BF6"/>
    <w:rsid w:val="0047582C"/>
    <w:rsid w:val="004959AC"/>
    <w:rsid w:val="004A09DC"/>
    <w:rsid w:val="004B61AB"/>
    <w:rsid w:val="004E079B"/>
    <w:rsid w:val="004E221E"/>
    <w:rsid w:val="005241B8"/>
    <w:rsid w:val="005258A4"/>
    <w:rsid w:val="005466C3"/>
    <w:rsid w:val="00563586"/>
    <w:rsid w:val="005C402B"/>
    <w:rsid w:val="005D7CC0"/>
    <w:rsid w:val="005E2922"/>
    <w:rsid w:val="005F5E8D"/>
    <w:rsid w:val="005F6177"/>
    <w:rsid w:val="00604469"/>
    <w:rsid w:val="00617943"/>
    <w:rsid w:val="00617E05"/>
    <w:rsid w:val="00620E2E"/>
    <w:rsid w:val="006306EF"/>
    <w:rsid w:val="00637E49"/>
    <w:rsid w:val="00641674"/>
    <w:rsid w:val="00645026"/>
    <w:rsid w:val="006709DA"/>
    <w:rsid w:val="0067457F"/>
    <w:rsid w:val="00691421"/>
    <w:rsid w:val="006B62AB"/>
    <w:rsid w:val="006D1B3A"/>
    <w:rsid w:val="006D6562"/>
    <w:rsid w:val="006E5958"/>
    <w:rsid w:val="007168B3"/>
    <w:rsid w:val="00735ADD"/>
    <w:rsid w:val="0075018C"/>
    <w:rsid w:val="00763341"/>
    <w:rsid w:val="00773AA0"/>
    <w:rsid w:val="007767C7"/>
    <w:rsid w:val="00785D66"/>
    <w:rsid w:val="0079421E"/>
    <w:rsid w:val="007A0341"/>
    <w:rsid w:val="007A152F"/>
    <w:rsid w:val="007F7B13"/>
    <w:rsid w:val="00814BB1"/>
    <w:rsid w:val="008311C9"/>
    <w:rsid w:val="00831574"/>
    <w:rsid w:val="00837319"/>
    <w:rsid w:val="008375B8"/>
    <w:rsid w:val="00857EE4"/>
    <w:rsid w:val="00867BFD"/>
    <w:rsid w:val="00870B00"/>
    <w:rsid w:val="00872F10"/>
    <w:rsid w:val="008828B6"/>
    <w:rsid w:val="00885008"/>
    <w:rsid w:val="0089518A"/>
    <w:rsid w:val="008A046D"/>
    <w:rsid w:val="008A72D1"/>
    <w:rsid w:val="008B1D7C"/>
    <w:rsid w:val="008C47CA"/>
    <w:rsid w:val="008C4D64"/>
    <w:rsid w:val="008D78EA"/>
    <w:rsid w:val="008E4F62"/>
    <w:rsid w:val="008E65D4"/>
    <w:rsid w:val="008E6D4F"/>
    <w:rsid w:val="009039E8"/>
    <w:rsid w:val="009063BB"/>
    <w:rsid w:val="00913D2D"/>
    <w:rsid w:val="009213D5"/>
    <w:rsid w:val="00924645"/>
    <w:rsid w:val="009553C6"/>
    <w:rsid w:val="00960D70"/>
    <w:rsid w:val="00971993"/>
    <w:rsid w:val="00974672"/>
    <w:rsid w:val="00974A4B"/>
    <w:rsid w:val="00975829"/>
    <w:rsid w:val="009877CB"/>
    <w:rsid w:val="009F2F85"/>
    <w:rsid w:val="00A06D2F"/>
    <w:rsid w:val="00A111BA"/>
    <w:rsid w:val="00A14FF7"/>
    <w:rsid w:val="00A15C2D"/>
    <w:rsid w:val="00A229E2"/>
    <w:rsid w:val="00A327A0"/>
    <w:rsid w:val="00A74974"/>
    <w:rsid w:val="00A75B6C"/>
    <w:rsid w:val="00A87002"/>
    <w:rsid w:val="00A96E16"/>
    <w:rsid w:val="00AC11E7"/>
    <w:rsid w:val="00AD022C"/>
    <w:rsid w:val="00AE7153"/>
    <w:rsid w:val="00AF5DD4"/>
    <w:rsid w:val="00AF6B88"/>
    <w:rsid w:val="00AF722F"/>
    <w:rsid w:val="00B02294"/>
    <w:rsid w:val="00B03288"/>
    <w:rsid w:val="00B061E6"/>
    <w:rsid w:val="00B12062"/>
    <w:rsid w:val="00B13DC2"/>
    <w:rsid w:val="00B25D0B"/>
    <w:rsid w:val="00B26F60"/>
    <w:rsid w:val="00B27105"/>
    <w:rsid w:val="00B676BB"/>
    <w:rsid w:val="00B92016"/>
    <w:rsid w:val="00B923BE"/>
    <w:rsid w:val="00BA1327"/>
    <w:rsid w:val="00BA2AC6"/>
    <w:rsid w:val="00BA68EF"/>
    <w:rsid w:val="00BB3B8F"/>
    <w:rsid w:val="00BB527C"/>
    <w:rsid w:val="00BB61D2"/>
    <w:rsid w:val="00BE3C4E"/>
    <w:rsid w:val="00BE3CE6"/>
    <w:rsid w:val="00BF3141"/>
    <w:rsid w:val="00C12366"/>
    <w:rsid w:val="00C4205F"/>
    <w:rsid w:val="00C55896"/>
    <w:rsid w:val="00C55BF3"/>
    <w:rsid w:val="00C6224F"/>
    <w:rsid w:val="00C74C9C"/>
    <w:rsid w:val="00C81401"/>
    <w:rsid w:val="00C81B18"/>
    <w:rsid w:val="00C91A0C"/>
    <w:rsid w:val="00CA5F9F"/>
    <w:rsid w:val="00CB6468"/>
    <w:rsid w:val="00CC288A"/>
    <w:rsid w:val="00CC666F"/>
    <w:rsid w:val="00CE1CB6"/>
    <w:rsid w:val="00D06A05"/>
    <w:rsid w:val="00D22F45"/>
    <w:rsid w:val="00D240F0"/>
    <w:rsid w:val="00D249B9"/>
    <w:rsid w:val="00D2776D"/>
    <w:rsid w:val="00D27AFB"/>
    <w:rsid w:val="00D576BE"/>
    <w:rsid w:val="00D7299B"/>
    <w:rsid w:val="00D73E45"/>
    <w:rsid w:val="00DA0D02"/>
    <w:rsid w:val="00DB177B"/>
    <w:rsid w:val="00DB6EA1"/>
    <w:rsid w:val="00DC17BA"/>
    <w:rsid w:val="00DD2050"/>
    <w:rsid w:val="00DD641A"/>
    <w:rsid w:val="00E12775"/>
    <w:rsid w:val="00E151D6"/>
    <w:rsid w:val="00E26E61"/>
    <w:rsid w:val="00E27B1B"/>
    <w:rsid w:val="00E30BFB"/>
    <w:rsid w:val="00E40A97"/>
    <w:rsid w:val="00E4547A"/>
    <w:rsid w:val="00E7156A"/>
    <w:rsid w:val="00E73173"/>
    <w:rsid w:val="00E77501"/>
    <w:rsid w:val="00E87FEF"/>
    <w:rsid w:val="00EC7959"/>
    <w:rsid w:val="00EE2035"/>
    <w:rsid w:val="00F336C7"/>
    <w:rsid w:val="00F37352"/>
    <w:rsid w:val="00F40051"/>
    <w:rsid w:val="00F45FFC"/>
    <w:rsid w:val="00F829F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87A8AF-F6F5-4070-8DAF-315F02F49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9</Pages>
  <Words>2928</Words>
  <Characters>15815</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Win10</cp:lastModifiedBy>
  <cp:revision>97</cp:revision>
  <cp:lastPrinted>2023-09-28T17:09:00Z</cp:lastPrinted>
  <dcterms:created xsi:type="dcterms:W3CDTF">2021-07-06T19:42:00Z</dcterms:created>
  <dcterms:modified xsi:type="dcterms:W3CDTF">2023-09-28T17:10:00Z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